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87" w:rsidRDefault="00A73F87" w:rsidP="00A73F87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A73F87" w:rsidRPr="00432A51" w:rsidRDefault="00A73F87" w:rsidP="00A73F87">
      <w:pPr>
        <w:jc w:val="center"/>
        <w:rPr>
          <w:rFonts w:ascii="Arial" w:hAnsi="Arial" w:cs="Arial"/>
          <w:b/>
          <w:sz w:val="40"/>
          <w:szCs w:val="40"/>
        </w:rPr>
      </w:pPr>
      <w:r w:rsidRPr="00432A51">
        <w:rPr>
          <w:rFonts w:ascii="Arial" w:hAnsi="Arial" w:cs="Arial"/>
          <w:b/>
          <w:sz w:val="40"/>
          <w:szCs w:val="40"/>
        </w:rPr>
        <w:t>Plan działania na rok 20</w:t>
      </w:r>
      <w:r w:rsidR="00377252">
        <w:rPr>
          <w:rFonts w:ascii="Arial" w:hAnsi="Arial" w:cs="Arial"/>
          <w:b/>
          <w:sz w:val="40"/>
          <w:szCs w:val="40"/>
        </w:rPr>
        <w:t>20</w:t>
      </w:r>
    </w:p>
    <w:p w:rsidR="00A73F87" w:rsidRPr="00432A51" w:rsidRDefault="00A73F87" w:rsidP="00A73F87">
      <w:pPr>
        <w:jc w:val="center"/>
        <w:rPr>
          <w:rFonts w:ascii="Arial" w:hAnsi="Arial" w:cs="Arial"/>
          <w:b/>
          <w:sz w:val="12"/>
          <w:szCs w:val="12"/>
        </w:rPr>
      </w:pPr>
    </w:p>
    <w:p w:rsidR="00A73F87" w:rsidRPr="00432A51" w:rsidRDefault="00A73F87" w:rsidP="00A73F87">
      <w:pPr>
        <w:jc w:val="center"/>
        <w:rPr>
          <w:rFonts w:ascii="Arial" w:hAnsi="Arial" w:cs="Arial"/>
          <w:b/>
          <w:spacing w:val="20"/>
        </w:rPr>
      </w:pPr>
      <w:r w:rsidRPr="00432A51">
        <w:rPr>
          <w:rFonts w:ascii="Arial" w:hAnsi="Arial" w:cs="Arial"/>
          <w:b/>
          <w:spacing w:val="20"/>
        </w:rPr>
        <w:t xml:space="preserve">REGIONALNY PROGRAM OPERACYJNY </w:t>
      </w:r>
      <w:r w:rsidRPr="00432A51">
        <w:rPr>
          <w:rFonts w:ascii="Arial" w:hAnsi="Arial" w:cs="Arial"/>
          <w:b/>
          <w:spacing w:val="20"/>
        </w:rPr>
        <w:br/>
        <w:t>WOJEWÓDZTWA ZACHODNIOPOMORSKIEGO</w:t>
      </w:r>
    </w:p>
    <w:p w:rsidR="00A73F87" w:rsidRPr="00432A51" w:rsidRDefault="00A73F87" w:rsidP="00A73F87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76"/>
        <w:gridCol w:w="760"/>
        <w:gridCol w:w="1809"/>
        <w:gridCol w:w="1419"/>
        <w:gridCol w:w="788"/>
        <w:gridCol w:w="1954"/>
      </w:tblGrid>
      <w:tr w:rsidR="00A73F87" w:rsidRPr="00432A51" w:rsidTr="006F44BF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INFORMACJE O INSTYTUCJI POŚREDNICZĄCEJ/ZARZĄDZAJĄCEJ</w:t>
            </w:r>
          </w:p>
        </w:tc>
      </w:tr>
      <w:tr w:rsidR="00A73F87" w:rsidRPr="00432A51" w:rsidTr="006F44BF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20"/>
                <w:szCs w:val="20"/>
              </w:rPr>
              <w:t>VII Włączenie społeczne</w:t>
            </w:r>
          </w:p>
        </w:tc>
      </w:tr>
      <w:tr w:rsidR="00A73F87" w:rsidRPr="00432A51" w:rsidTr="006F44BF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A73F87" w:rsidRPr="00432A51" w:rsidTr="006F44BF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432A51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A73F87" w:rsidRPr="00432A51" w:rsidTr="006F44BF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42 56 103</w:t>
            </w:r>
          </w:p>
        </w:tc>
      </w:tr>
      <w:tr w:rsidR="00A73F87" w:rsidRPr="00432A51" w:rsidTr="006F44BF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A73F87" w:rsidRPr="00432A51" w:rsidTr="006F44BF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A7497E" w:rsidRDefault="00A7497E" w:rsidP="006F44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Milena Stefańska-Naporowska</w:t>
            </w:r>
          </w:p>
          <w:p w:rsidR="00A7497E" w:rsidRDefault="00A7497E" w:rsidP="006F44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A51">
              <w:rPr>
                <w:rFonts w:ascii="Arial" w:hAnsi="Arial" w:cs="Arial"/>
                <w:sz w:val="20"/>
                <w:szCs w:val="20"/>
              </w:rPr>
              <w:t>tel. 91 4256 166</w:t>
            </w:r>
          </w:p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3F87" w:rsidRPr="00432A51" w:rsidRDefault="00A73F87" w:rsidP="00A73F87">
      <w:pPr>
        <w:jc w:val="both"/>
        <w:rPr>
          <w:rFonts w:ascii="Arial" w:hAnsi="Arial" w:cs="Arial"/>
          <w:b/>
        </w:rPr>
      </w:pPr>
      <w:r w:rsidRPr="00432A51">
        <w:rPr>
          <w:rFonts w:ascii="Arial" w:hAnsi="Arial" w:cs="Arial"/>
          <w:b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450"/>
      </w:tblGrid>
      <w:tr w:rsidR="00A73F87" w:rsidRPr="00A15227" w:rsidTr="006F44BF">
        <w:trPr>
          <w:trHeight w:val="362"/>
        </w:trPr>
        <w:tc>
          <w:tcPr>
            <w:tcW w:w="9450" w:type="dxa"/>
            <w:shd w:val="clear" w:color="auto" w:fill="E77B39"/>
            <w:vAlign w:val="center"/>
          </w:tcPr>
          <w:p w:rsidR="00A73F87" w:rsidRPr="00D66A18" w:rsidRDefault="00A73F87" w:rsidP="006F44B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Toc515016059"/>
            <w:bookmarkStart w:id="2" w:name="_Toc515018265"/>
            <w:r w:rsidRPr="00D66A18">
              <w:rPr>
                <w:rFonts w:ascii="Arial" w:hAnsi="Arial" w:cs="Arial"/>
                <w:b/>
                <w:sz w:val="20"/>
                <w:szCs w:val="20"/>
              </w:rPr>
              <w:t>KARTA DZIAŁANIA</w:t>
            </w:r>
            <w:bookmarkEnd w:id="1"/>
            <w:bookmarkEnd w:id="2"/>
          </w:p>
          <w:p w:rsidR="00A73F87" w:rsidRPr="00A15227" w:rsidRDefault="00A73F87" w:rsidP="006F44BF">
            <w:pPr>
              <w:pStyle w:val="Nagwek2"/>
              <w:jc w:val="center"/>
            </w:pPr>
            <w:bookmarkStart w:id="3" w:name="_Toc12524257"/>
            <w:r w:rsidRPr="00D66A18">
              <w:rPr>
                <w:b/>
                <w:sz w:val="20"/>
                <w:szCs w:val="20"/>
              </w:rPr>
              <w:t>7.7 Wdrożenie programów wczesnego wykrywania wad rozwojowych i rehabilitacji dzieci z niepełnosprawnościami oraz zagrożonych niepełnosprawnością</w:t>
            </w:r>
            <w:bookmarkEnd w:id="3"/>
            <w:r w:rsidR="001A49E2">
              <w:rPr>
                <w:b/>
                <w:sz w:val="20"/>
                <w:szCs w:val="20"/>
              </w:rPr>
              <w:t xml:space="preserve"> oraz</w:t>
            </w:r>
            <w:r w:rsidR="00C51410">
              <w:rPr>
                <w:b/>
                <w:sz w:val="20"/>
                <w:szCs w:val="20"/>
              </w:rPr>
              <w:t xml:space="preserve"> </w:t>
            </w:r>
            <w:r w:rsidR="00C51410" w:rsidRPr="00BC478E">
              <w:rPr>
                <w:rFonts w:cs="Times New Roman"/>
                <w:b/>
              </w:rPr>
              <w:t>przedsięwzięć związanych z walką i zapobieganiem  COVID-19</w:t>
            </w:r>
          </w:p>
        </w:tc>
      </w:tr>
    </w:tbl>
    <w:p w:rsidR="00A73F87" w:rsidRPr="00432A51" w:rsidRDefault="00A73F87" w:rsidP="00A73F87">
      <w:pPr>
        <w:jc w:val="both"/>
        <w:rPr>
          <w:rFonts w:ascii="Arial" w:hAnsi="Arial" w:cs="Arial"/>
          <w:b/>
          <w:spacing w:val="24"/>
          <w:sz w:val="18"/>
          <w:szCs w:val="18"/>
        </w:rPr>
      </w:pPr>
    </w:p>
    <w:tbl>
      <w:tblPr>
        <w:tblW w:w="5275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32"/>
        <w:gridCol w:w="348"/>
        <w:gridCol w:w="1898"/>
        <w:gridCol w:w="61"/>
        <w:gridCol w:w="57"/>
        <w:gridCol w:w="304"/>
        <w:gridCol w:w="988"/>
        <w:gridCol w:w="425"/>
        <w:gridCol w:w="529"/>
        <w:gridCol w:w="417"/>
        <w:gridCol w:w="674"/>
        <w:gridCol w:w="161"/>
        <w:gridCol w:w="165"/>
        <w:gridCol w:w="843"/>
        <w:gridCol w:w="609"/>
        <w:gridCol w:w="6"/>
        <w:gridCol w:w="151"/>
        <w:gridCol w:w="439"/>
        <w:gridCol w:w="392"/>
      </w:tblGrid>
      <w:tr w:rsidR="00A73F87" w:rsidRPr="00432A51" w:rsidTr="00B94320">
        <w:trPr>
          <w:trHeight w:val="218"/>
        </w:trPr>
        <w:tc>
          <w:tcPr>
            <w:tcW w:w="6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 xml:space="preserve">LP. Konkursu: </w:t>
            </w:r>
          </w:p>
        </w:tc>
        <w:tc>
          <w:tcPr>
            <w:tcW w:w="17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905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Planowany termin ogłoszenia konkursu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 kw.</w:t>
            </w:r>
          </w:p>
        </w:tc>
        <w:tc>
          <w:tcPr>
            <w:tcW w:w="2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II kw.</w:t>
            </w:r>
          </w:p>
        </w:tc>
        <w:tc>
          <w:tcPr>
            <w:tcW w:w="166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III kw.</w:t>
            </w:r>
          </w:p>
        </w:tc>
        <w:tc>
          <w:tcPr>
            <w:tcW w:w="3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IV kw.</w:t>
            </w:r>
          </w:p>
        </w:tc>
        <w:tc>
          <w:tcPr>
            <w:tcW w:w="20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73F87" w:rsidRPr="00432A51" w:rsidRDefault="00C2129C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A73F87" w:rsidRPr="00432A51" w:rsidTr="00B71229">
        <w:trPr>
          <w:cantSplit/>
          <w:trHeight w:val="67"/>
        </w:trPr>
        <w:tc>
          <w:tcPr>
            <w:tcW w:w="858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Typ konkursu</w:t>
            </w:r>
          </w:p>
        </w:tc>
        <w:tc>
          <w:tcPr>
            <w:tcW w:w="1000" w:type="pct"/>
            <w:gridSpan w:val="2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Otwarty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58" w:type="pct"/>
            <w:gridSpan w:val="13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3F87" w:rsidRPr="00432A51" w:rsidTr="00B71229">
        <w:trPr>
          <w:cantSplit/>
          <w:trHeight w:val="581"/>
        </w:trPr>
        <w:tc>
          <w:tcPr>
            <w:tcW w:w="858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Zamknięty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2958" w:type="pct"/>
            <w:gridSpan w:val="13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3F87" w:rsidRPr="00432A51" w:rsidTr="00B71229"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4A10">
              <w:rPr>
                <w:rFonts w:ascii="Arial" w:hAnsi="Arial" w:cs="Arial"/>
                <w:sz w:val="18"/>
                <w:szCs w:val="18"/>
              </w:rPr>
              <w:t>Planowana alokacja</w:t>
            </w:r>
          </w:p>
        </w:tc>
        <w:tc>
          <w:tcPr>
            <w:tcW w:w="4142" w:type="pct"/>
            <w:gridSpan w:val="17"/>
            <w:vAlign w:val="center"/>
          </w:tcPr>
          <w:p w:rsidR="00A73F87" w:rsidRPr="003B4393" w:rsidRDefault="00377252" w:rsidP="006F44BF">
            <w:pPr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77252">
              <w:rPr>
                <w:rFonts w:ascii="Arial" w:hAnsi="Arial" w:cs="Arial"/>
                <w:b/>
                <w:sz w:val="18"/>
                <w:szCs w:val="18"/>
              </w:rPr>
              <w:t>7 557 362,00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3F87" w:rsidRPr="003B4393">
              <w:rPr>
                <w:rFonts w:ascii="Arial" w:hAnsi="Arial" w:cs="Arial"/>
                <w:b/>
                <w:sz w:val="18"/>
                <w:szCs w:val="18"/>
              </w:rPr>
              <w:t>zł (EFS)</w:t>
            </w:r>
          </w:p>
        </w:tc>
      </w:tr>
      <w:tr w:rsidR="00A73F87" w:rsidRPr="00432A51" w:rsidTr="00B71229">
        <w:trPr>
          <w:trHeight w:val="261"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Typy projektów   przewidziane do realizacji w ramach konkursu</w:t>
            </w:r>
          </w:p>
        </w:tc>
        <w:tc>
          <w:tcPr>
            <w:tcW w:w="4142" w:type="pct"/>
            <w:gridSpan w:val="17"/>
            <w:vAlign w:val="center"/>
          </w:tcPr>
          <w:p w:rsidR="00DF236F" w:rsidRDefault="00A73F87" w:rsidP="00D74A44">
            <w:pPr>
              <w:numPr>
                <w:ilvl w:val="0"/>
                <w:numId w:val="3"/>
              </w:numPr>
              <w:spacing w:before="60" w:after="60"/>
              <w:ind w:left="357" w:hanging="357"/>
            </w:pPr>
            <w:r w:rsidRPr="001022F4">
              <w:rPr>
                <w:rFonts w:ascii="Arial" w:hAnsi="Arial" w:cs="Arial"/>
                <w:sz w:val="18"/>
                <w:szCs w:val="18"/>
              </w:rPr>
              <w:t>Wdrożenie programów wczesnego wykrywania wad rozwojowych i rehabilitacji dzieci z niepełnosprawnościami oraz zagrożonych niepełnosprawnością</w:t>
            </w:r>
            <w:r w:rsidR="00541476">
              <w:rPr>
                <w:rFonts w:ascii="Arial" w:hAnsi="Arial" w:cs="Arial"/>
                <w:sz w:val="18"/>
                <w:szCs w:val="18"/>
              </w:rPr>
              <w:t xml:space="preserve"> oraz programów profilaktycznych</w:t>
            </w:r>
            <w:r w:rsidRPr="001022F4">
              <w:rPr>
                <w:rFonts w:ascii="Arial" w:hAnsi="Arial" w:cs="Arial"/>
                <w:sz w:val="18"/>
                <w:szCs w:val="18"/>
              </w:rPr>
              <w:t>, w tym dotycząc</w:t>
            </w:r>
            <w:r w:rsidR="00541476">
              <w:rPr>
                <w:rFonts w:ascii="Arial" w:hAnsi="Arial" w:cs="Arial"/>
                <w:sz w:val="18"/>
                <w:szCs w:val="18"/>
              </w:rPr>
              <w:t>ych</w:t>
            </w:r>
            <w:r w:rsidRPr="001022F4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F236F" w:rsidRPr="0042209B" w:rsidRDefault="00DF236F" w:rsidP="0042209B">
            <w:pPr>
              <w:spacing w:before="60" w:after="60"/>
              <w:ind w:left="714"/>
              <w:rPr>
                <w:rFonts w:ascii="Arial" w:hAnsi="Arial" w:cs="Arial"/>
                <w:sz w:val="18"/>
                <w:szCs w:val="18"/>
              </w:rPr>
            </w:pPr>
            <w:r w:rsidRPr="0042209B">
              <w:rPr>
                <w:rFonts w:ascii="Arial" w:hAnsi="Arial" w:cs="Arial"/>
                <w:sz w:val="18"/>
                <w:szCs w:val="18"/>
              </w:rPr>
              <w:t>c) wad postawy poprzez realizację wsparcia m.in. w zakresie:</w:t>
            </w:r>
          </w:p>
          <w:p w:rsidR="00DF236F" w:rsidRPr="0042209B" w:rsidRDefault="00DF236F" w:rsidP="00DF236F">
            <w:pPr>
              <w:spacing w:before="60" w:after="60"/>
              <w:ind w:left="714"/>
              <w:rPr>
                <w:rFonts w:ascii="Arial" w:hAnsi="Arial" w:cs="Arial"/>
                <w:sz w:val="18"/>
                <w:szCs w:val="18"/>
              </w:rPr>
            </w:pPr>
            <w:r w:rsidRPr="0042209B">
              <w:rPr>
                <w:rFonts w:ascii="Arial" w:hAnsi="Arial" w:cs="Arial"/>
                <w:sz w:val="18"/>
                <w:szCs w:val="18"/>
              </w:rPr>
              <w:t>- profilaktyki i korekcji wad postawy,</w:t>
            </w:r>
          </w:p>
          <w:p w:rsidR="00DF236F" w:rsidRPr="0042209B" w:rsidRDefault="00DF236F" w:rsidP="00DF236F">
            <w:pPr>
              <w:spacing w:before="60" w:after="60"/>
              <w:ind w:left="714"/>
              <w:rPr>
                <w:rFonts w:ascii="Arial" w:hAnsi="Arial" w:cs="Arial"/>
                <w:sz w:val="18"/>
                <w:szCs w:val="18"/>
              </w:rPr>
            </w:pPr>
            <w:r w:rsidRPr="0042209B">
              <w:rPr>
                <w:rFonts w:ascii="Arial" w:hAnsi="Arial" w:cs="Arial"/>
                <w:sz w:val="18"/>
                <w:szCs w:val="18"/>
              </w:rPr>
              <w:t>- szkoleń dla personelu medycznego,</w:t>
            </w:r>
          </w:p>
          <w:p w:rsidR="00DF236F" w:rsidRDefault="00DF236F" w:rsidP="00DF236F">
            <w:pPr>
              <w:spacing w:before="60" w:after="60"/>
              <w:ind w:left="714"/>
              <w:rPr>
                <w:rFonts w:ascii="Arial" w:hAnsi="Arial" w:cs="Arial"/>
                <w:sz w:val="18"/>
                <w:szCs w:val="18"/>
              </w:rPr>
            </w:pPr>
            <w:r w:rsidRPr="0042209B">
              <w:rPr>
                <w:rFonts w:ascii="Arial" w:hAnsi="Arial" w:cs="Arial"/>
                <w:sz w:val="18"/>
                <w:szCs w:val="18"/>
              </w:rPr>
              <w:t>- działań informacyjno – edukacyjnych dla uczniów i rodziców/opiekunów,</w:t>
            </w:r>
          </w:p>
          <w:p w:rsidR="00541476" w:rsidRPr="0042209B" w:rsidRDefault="00541476" w:rsidP="00DF236F">
            <w:pPr>
              <w:spacing w:before="60" w:after="60"/>
              <w:ind w:left="7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prowadzenie działań informacyjno-promocyjnych mających na celu wdrożenie Regionalnego Programu Zdrowotnego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  <w:p w:rsidR="00DF236F" w:rsidRPr="0042209B" w:rsidRDefault="00DF236F" w:rsidP="00DF236F">
            <w:pPr>
              <w:spacing w:before="60" w:after="60"/>
              <w:ind w:left="714"/>
              <w:rPr>
                <w:rFonts w:ascii="Arial" w:hAnsi="Arial" w:cs="Arial"/>
                <w:sz w:val="18"/>
                <w:szCs w:val="18"/>
              </w:rPr>
            </w:pPr>
            <w:r w:rsidRPr="0042209B">
              <w:rPr>
                <w:rFonts w:ascii="Arial" w:hAnsi="Arial" w:cs="Arial"/>
                <w:sz w:val="18"/>
                <w:szCs w:val="18"/>
              </w:rPr>
              <w:t>- zapewnienie dojazdu niezbędnego dla realizacji usługi zdrowotnej dla danej osoby oraz jej opiekuna z miejsca zamieszkania do miejsca wykonywania usługi zdrowotnej i z powrotem,</w:t>
            </w:r>
          </w:p>
          <w:p w:rsidR="00DF236F" w:rsidRPr="0042209B" w:rsidRDefault="00DF236F" w:rsidP="00DF236F">
            <w:pPr>
              <w:spacing w:before="60" w:after="60"/>
              <w:ind w:left="714"/>
              <w:rPr>
                <w:rFonts w:ascii="Arial" w:hAnsi="Arial" w:cs="Arial"/>
                <w:sz w:val="18"/>
                <w:szCs w:val="18"/>
              </w:rPr>
            </w:pPr>
            <w:r w:rsidRPr="0042209B">
              <w:rPr>
                <w:rFonts w:ascii="Arial" w:hAnsi="Arial" w:cs="Arial"/>
                <w:sz w:val="18"/>
                <w:szCs w:val="18"/>
              </w:rPr>
              <w:t>- zapewnienia opieki nad osobą potrzebującą wsparcia w codziennym funkcjonowaniu w czasie korzystania ze wsparcia przez uczestnika projektu</w:t>
            </w:r>
          </w:p>
          <w:p w:rsidR="00DF236F" w:rsidRPr="0042209B" w:rsidRDefault="00DF236F" w:rsidP="00DF236F">
            <w:pPr>
              <w:spacing w:before="60" w:after="60"/>
              <w:ind w:left="714"/>
              <w:rPr>
                <w:rFonts w:ascii="Arial" w:hAnsi="Arial" w:cs="Arial"/>
                <w:sz w:val="18"/>
                <w:szCs w:val="18"/>
              </w:rPr>
            </w:pPr>
            <w:r w:rsidRPr="0042209B">
              <w:rPr>
                <w:rFonts w:ascii="Arial" w:hAnsi="Arial" w:cs="Arial"/>
                <w:sz w:val="18"/>
                <w:szCs w:val="18"/>
              </w:rPr>
              <w:t>- zakup sprzętu medycznego oraz rehabilitacyjnego koniecznych do realizacji zadań wynikających z realizowanego Regionalnego Programu Zdrowotnego.</w:t>
            </w:r>
          </w:p>
          <w:p w:rsidR="00DF236F" w:rsidRPr="001D310C" w:rsidRDefault="00DF236F" w:rsidP="0042209B">
            <w:pPr>
              <w:spacing w:before="60" w:after="60"/>
              <w:ind w:left="357"/>
              <w:rPr>
                <w:rFonts w:ascii="Arial" w:hAnsi="Arial" w:cs="Arial"/>
                <w:sz w:val="18"/>
                <w:szCs w:val="18"/>
              </w:rPr>
            </w:pPr>
          </w:p>
          <w:p w:rsidR="00A73F87" w:rsidRPr="003B4393" w:rsidRDefault="00A73F87" w:rsidP="009869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</w:tc>
      </w:tr>
      <w:tr w:rsidR="00A73F87" w:rsidRPr="00432A51" w:rsidTr="00B71229">
        <w:trPr>
          <w:trHeight w:val="258"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Wnioskodawcy do których skierowany jest  konkurs</w:t>
            </w:r>
          </w:p>
        </w:tc>
        <w:tc>
          <w:tcPr>
            <w:tcW w:w="4142" w:type="pct"/>
            <w:gridSpan w:val="17"/>
            <w:vAlign w:val="center"/>
          </w:tcPr>
          <w:p w:rsidR="00A73F87" w:rsidRPr="003B4393" w:rsidRDefault="00A73F87" w:rsidP="00A73F87">
            <w:pPr>
              <w:numPr>
                <w:ilvl w:val="0"/>
                <w:numId w:val="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jednostki samorządu terytorialnego  i ich jednostki organizacyjne</w:t>
            </w:r>
          </w:p>
          <w:p w:rsidR="00A73F87" w:rsidRPr="003B4393" w:rsidRDefault="00A73F87" w:rsidP="00A73F87">
            <w:pPr>
              <w:numPr>
                <w:ilvl w:val="0"/>
                <w:numId w:val="1"/>
              </w:numPr>
              <w:spacing w:before="60" w:after="60"/>
              <w:ind w:left="357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 xml:space="preserve">podmioty lecznicze </w:t>
            </w:r>
            <w:r w:rsidR="00A7497E">
              <w:rPr>
                <w:rFonts w:ascii="Arial" w:hAnsi="Arial" w:cs="Arial"/>
                <w:sz w:val="18"/>
                <w:szCs w:val="18"/>
              </w:rPr>
              <w:t>wymienione w ustawie o działalności leczniczej</w:t>
            </w:r>
          </w:p>
          <w:p w:rsidR="00A73F87" w:rsidRPr="003B4393" w:rsidRDefault="00A73F87" w:rsidP="00A73F87">
            <w:pPr>
              <w:numPr>
                <w:ilvl w:val="0"/>
                <w:numId w:val="1"/>
              </w:numPr>
              <w:spacing w:before="60" w:after="60"/>
              <w:ind w:left="357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organizacje pozarządowe i podmioty ekonomii społecznej prowadzące działalność statutową  lub gospodarczą w obszarze usług użyteczności publicznej</w:t>
            </w:r>
          </w:p>
          <w:p w:rsidR="00A73F87" w:rsidRPr="003B4393" w:rsidRDefault="00A73F87" w:rsidP="00A73F87">
            <w:pPr>
              <w:numPr>
                <w:ilvl w:val="0"/>
                <w:numId w:val="1"/>
              </w:numPr>
              <w:spacing w:before="60" w:after="60"/>
              <w:ind w:left="357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podmioty wymienione w art. 3 ust. 3 ustawy o działalności pożytku publicznego i wolontariacie, statutowo świadczące usługi na rzecz osób zagrożonych ubóstwem i/lub wykluczeniem społecznym</w:t>
            </w:r>
          </w:p>
        </w:tc>
      </w:tr>
      <w:tr w:rsidR="00A73F87" w:rsidRPr="00432A51" w:rsidTr="00B71229">
        <w:trPr>
          <w:trHeight w:val="258"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Szczegółowy opis, zakładany cel konkursu</w:t>
            </w:r>
          </w:p>
        </w:tc>
        <w:tc>
          <w:tcPr>
            <w:tcW w:w="4142" w:type="pct"/>
            <w:gridSpan w:val="17"/>
            <w:vAlign w:val="center"/>
          </w:tcPr>
          <w:p w:rsidR="00A73F87" w:rsidRDefault="00334858" w:rsidP="0033485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4858">
              <w:rPr>
                <w:rFonts w:ascii="Arial" w:hAnsi="Arial" w:cs="Arial"/>
                <w:sz w:val="18"/>
                <w:szCs w:val="18"/>
              </w:rPr>
              <w:t>Wady postawy należą do najczęściej występujących pro</w:t>
            </w:r>
            <w:r>
              <w:rPr>
                <w:rFonts w:ascii="Arial" w:hAnsi="Arial" w:cs="Arial"/>
                <w:sz w:val="18"/>
                <w:szCs w:val="18"/>
              </w:rPr>
              <w:t xml:space="preserve">blemów zdrowotnych wśród dzieci </w:t>
            </w:r>
            <w:r w:rsidRPr="00334858">
              <w:rPr>
                <w:rFonts w:ascii="Arial" w:hAnsi="Arial" w:cs="Arial"/>
                <w:sz w:val="18"/>
                <w:szCs w:val="18"/>
              </w:rPr>
              <w:t>w wieku szkolnym. Poprawna postawa ciała wspomaga prawidłowy rozwój psychoruchowy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34858">
              <w:rPr>
                <w:rFonts w:ascii="Arial" w:hAnsi="Arial" w:cs="Arial"/>
                <w:sz w:val="18"/>
                <w:szCs w:val="18"/>
              </w:rPr>
              <w:t xml:space="preserve">dziecka, ułatwia samodzielne poruszanie się oraz naukę, a </w:t>
            </w:r>
            <w:r>
              <w:rPr>
                <w:rFonts w:ascii="Arial" w:hAnsi="Arial" w:cs="Arial"/>
                <w:sz w:val="18"/>
                <w:szCs w:val="18"/>
              </w:rPr>
              <w:t xml:space="preserve">także ma wpływ na jakość życia. </w:t>
            </w:r>
            <w:r w:rsidRPr="00334858">
              <w:rPr>
                <w:rFonts w:ascii="Arial" w:hAnsi="Arial" w:cs="Arial"/>
                <w:sz w:val="18"/>
                <w:szCs w:val="18"/>
              </w:rPr>
              <w:t>Najwięcej wad postawy powstaje w wieku szkolnym, na kt</w:t>
            </w:r>
            <w:r>
              <w:rPr>
                <w:rFonts w:ascii="Arial" w:hAnsi="Arial" w:cs="Arial"/>
                <w:sz w:val="18"/>
                <w:szCs w:val="18"/>
              </w:rPr>
              <w:t xml:space="preserve">óry przypadają krytyczne okresy </w:t>
            </w:r>
            <w:r w:rsidRPr="00334858">
              <w:rPr>
                <w:rFonts w:ascii="Arial" w:hAnsi="Arial" w:cs="Arial"/>
                <w:sz w:val="18"/>
                <w:szCs w:val="18"/>
              </w:rPr>
              <w:t>posturogenezy. Pierwszy okres krytyczny występuje w w</w:t>
            </w:r>
            <w:r>
              <w:rPr>
                <w:rFonts w:ascii="Arial" w:hAnsi="Arial" w:cs="Arial"/>
                <w:sz w:val="18"/>
                <w:szCs w:val="18"/>
              </w:rPr>
              <w:t xml:space="preserve">ieku 6-7 lat. Można stwierdzić, </w:t>
            </w:r>
            <w:r w:rsidRPr="00334858">
              <w:rPr>
                <w:rFonts w:ascii="Arial" w:hAnsi="Arial" w:cs="Arial"/>
                <w:sz w:val="18"/>
                <w:szCs w:val="18"/>
              </w:rPr>
              <w:t xml:space="preserve">iż niekorzystne zmiany w postawie mogą być </w:t>
            </w:r>
            <w:r>
              <w:rPr>
                <w:rFonts w:ascii="Arial" w:hAnsi="Arial" w:cs="Arial"/>
                <w:sz w:val="18"/>
                <w:szCs w:val="18"/>
              </w:rPr>
              <w:t xml:space="preserve">konsekwencją zmiany trybu życia </w:t>
            </w:r>
            <w:r w:rsidRPr="00334858">
              <w:rPr>
                <w:rFonts w:ascii="Arial" w:hAnsi="Arial" w:cs="Arial"/>
                <w:sz w:val="18"/>
                <w:szCs w:val="18"/>
              </w:rPr>
              <w:t>spowodowaną pojawiającym się w tym okresie ob</w:t>
            </w:r>
            <w:r>
              <w:rPr>
                <w:rFonts w:ascii="Arial" w:hAnsi="Arial" w:cs="Arial"/>
                <w:sz w:val="18"/>
                <w:szCs w:val="18"/>
              </w:rPr>
              <w:t xml:space="preserve">owiązkiem szkolnym. Szczególnie </w:t>
            </w:r>
            <w:r w:rsidRPr="00334858">
              <w:rPr>
                <w:rFonts w:ascii="Arial" w:hAnsi="Arial" w:cs="Arial"/>
                <w:sz w:val="18"/>
                <w:szCs w:val="18"/>
              </w:rPr>
              <w:t>ważna jest w tym okresie dbałość o zapewnienie dzi</w:t>
            </w:r>
            <w:r>
              <w:rPr>
                <w:rFonts w:ascii="Arial" w:hAnsi="Arial" w:cs="Arial"/>
                <w:sz w:val="18"/>
                <w:szCs w:val="18"/>
              </w:rPr>
              <w:t xml:space="preserve">ecku właściwych warunków życia, </w:t>
            </w:r>
            <w:r w:rsidRPr="00334858">
              <w:rPr>
                <w:rFonts w:ascii="Arial" w:hAnsi="Arial" w:cs="Arial"/>
                <w:sz w:val="18"/>
                <w:szCs w:val="18"/>
              </w:rPr>
              <w:t>pracy i wypoczynku. Drugi okres krytyczny posturogenezy wy</w:t>
            </w:r>
            <w:r>
              <w:rPr>
                <w:rFonts w:ascii="Arial" w:hAnsi="Arial" w:cs="Arial"/>
                <w:sz w:val="18"/>
                <w:szCs w:val="18"/>
              </w:rPr>
              <w:t xml:space="preserve">stępuje w wieku 11-13 lat u </w:t>
            </w:r>
            <w:r w:rsidRPr="00334858">
              <w:rPr>
                <w:rFonts w:ascii="Arial" w:hAnsi="Arial" w:cs="Arial"/>
                <w:sz w:val="18"/>
                <w:szCs w:val="18"/>
              </w:rPr>
              <w:t>dziewcząt oraz w wieku 13-14 lat u chłopców i związany j</w:t>
            </w:r>
            <w:r>
              <w:rPr>
                <w:rFonts w:ascii="Arial" w:hAnsi="Arial" w:cs="Arial"/>
                <w:sz w:val="18"/>
                <w:szCs w:val="18"/>
              </w:rPr>
              <w:t xml:space="preserve">est ze skokiem pokwitaniowym. W </w:t>
            </w:r>
            <w:r w:rsidRPr="00334858">
              <w:rPr>
                <w:rFonts w:ascii="Arial" w:hAnsi="Arial" w:cs="Arial"/>
                <w:sz w:val="18"/>
                <w:szCs w:val="18"/>
              </w:rPr>
              <w:t>okresie tym następuje intensywny przyrost długości ko</w:t>
            </w:r>
            <w:r>
              <w:rPr>
                <w:rFonts w:ascii="Arial" w:hAnsi="Arial" w:cs="Arial"/>
                <w:sz w:val="18"/>
                <w:szCs w:val="18"/>
              </w:rPr>
              <w:t xml:space="preserve">ńczyn dolnych i tułowia, zmiana </w:t>
            </w:r>
            <w:r w:rsidRPr="00334858">
              <w:rPr>
                <w:rFonts w:ascii="Arial" w:hAnsi="Arial" w:cs="Arial"/>
                <w:sz w:val="18"/>
                <w:szCs w:val="18"/>
              </w:rPr>
              <w:t>proporcji ciała oraz dotychczasowego układu środków cię</w:t>
            </w:r>
            <w:r>
              <w:rPr>
                <w:rFonts w:ascii="Arial" w:hAnsi="Arial" w:cs="Arial"/>
                <w:sz w:val="18"/>
                <w:szCs w:val="18"/>
              </w:rPr>
              <w:t xml:space="preserve">żkości, brak równoczesnego </w:t>
            </w:r>
            <w:r w:rsidRPr="00334858">
              <w:rPr>
                <w:rFonts w:ascii="Arial" w:hAnsi="Arial" w:cs="Arial"/>
                <w:sz w:val="18"/>
                <w:szCs w:val="18"/>
              </w:rPr>
              <w:t>pokrycia tych zmian siłą mięśniową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0297C" w:rsidRDefault="00E0297C" w:rsidP="0033485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0297C" w:rsidRDefault="00E0297C" w:rsidP="00E02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297C">
              <w:rPr>
                <w:rFonts w:ascii="Arial" w:hAnsi="Arial" w:cs="Arial"/>
                <w:sz w:val="18"/>
                <w:szCs w:val="18"/>
              </w:rPr>
              <w:t xml:space="preserve">Według Informatora Statystycznego ochrony zdrowia województwa </w:t>
            </w:r>
            <w:r w:rsidRPr="00C5168A">
              <w:rPr>
                <w:rFonts w:ascii="Arial" w:hAnsi="Arial" w:cs="Arial"/>
                <w:sz w:val="18"/>
                <w:szCs w:val="18"/>
              </w:rPr>
              <w:t>zachodniopomorskiego</w:t>
            </w:r>
            <w:r w:rsidR="00C516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297C">
              <w:rPr>
                <w:rFonts w:ascii="Arial" w:hAnsi="Arial" w:cs="Arial"/>
                <w:sz w:val="18"/>
                <w:szCs w:val="18"/>
              </w:rPr>
              <w:t xml:space="preserve">w 2017 </w:t>
            </w:r>
            <w:r w:rsidRPr="00E0297C">
              <w:rPr>
                <w:rFonts w:ascii="Arial" w:hAnsi="Arial" w:cs="Arial"/>
                <w:sz w:val="18"/>
                <w:szCs w:val="18"/>
              </w:rPr>
              <w:lastRenderedPageBreak/>
              <w:t>r. (sprawozdanie statystyczne, druk MZ-11) w por</w:t>
            </w:r>
            <w:r w:rsidR="00C5168A">
              <w:rPr>
                <w:rFonts w:ascii="Arial" w:hAnsi="Arial" w:cs="Arial"/>
                <w:sz w:val="18"/>
                <w:szCs w:val="18"/>
              </w:rPr>
              <w:t xml:space="preserve">adniach lecznictwa podstawowego </w:t>
            </w:r>
            <w:r w:rsidRPr="00E0297C">
              <w:rPr>
                <w:rFonts w:ascii="Arial" w:hAnsi="Arial" w:cs="Arial"/>
                <w:sz w:val="18"/>
                <w:szCs w:val="18"/>
              </w:rPr>
              <w:t>odnotowano 9 710 zniekształceń kręgosłupa u dzieci i mł</w:t>
            </w:r>
            <w:r w:rsidR="00C5168A">
              <w:rPr>
                <w:rFonts w:ascii="Arial" w:hAnsi="Arial" w:cs="Arial"/>
                <w:sz w:val="18"/>
                <w:szCs w:val="18"/>
              </w:rPr>
              <w:t xml:space="preserve">odzieży (3,3% ogółu populacji w </w:t>
            </w:r>
            <w:r w:rsidRPr="00E0297C">
              <w:rPr>
                <w:rFonts w:ascii="Arial" w:hAnsi="Arial" w:cs="Arial"/>
                <w:sz w:val="18"/>
                <w:szCs w:val="18"/>
              </w:rPr>
              <w:t>wieku przedprodukcyjnym), w tym było 1 522 nowych przy</w:t>
            </w:r>
            <w:r w:rsidR="00C5168A">
              <w:rPr>
                <w:rFonts w:ascii="Arial" w:hAnsi="Arial" w:cs="Arial"/>
                <w:sz w:val="18"/>
                <w:szCs w:val="18"/>
              </w:rPr>
              <w:t xml:space="preserve">padków zniekształceń kręgosłupa </w:t>
            </w:r>
            <w:r w:rsidRPr="00E0297C">
              <w:rPr>
                <w:rFonts w:ascii="Arial" w:hAnsi="Arial" w:cs="Arial"/>
                <w:sz w:val="18"/>
                <w:szCs w:val="18"/>
              </w:rPr>
              <w:t>(0,5% ogółu populacji w wieku przedprodukcyjnym). W</w:t>
            </w:r>
            <w:r w:rsidR="00C5168A">
              <w:rPr>
                <w:rFonts w:ascii="Arial" w:hAnsi="Arial" w:cs="Arial"/>
                <w:sz w:val="18"/>
                <w:szCs w:val="18"/>
              </w:rPr>
              <w:t xml:space="preserve"> grupie wiekowej 10-14 lat było </w:t>
            </w:r>
            <w:r w:rsidRPr="00E0297C">
              <w:rPr>
                <w:rFonts w:ascii="Arial" w:hAnsi="Arial" w:cs="Arial"/>
                <w:sz w:val="18"/>
                <w:szCs w:val="18"/>
              </w:rPr>
              <w:t>leczonych 3 786 dzieci i młodzieży ze zniekształceniem kręgos</w:t>
            </w:r>
            <w:r w:rsidR="00040530">
              <w:rPr>
                <w:rFonts w:ascii="Arial" w:hAnsi="Arial" w:cs="Arial"/>
                <w:sz w:val="18"/>
                <w:szCs w:val="18"/>
              </w:rPr>
              <w:t>łup</w:t>
            </w:r>
            <w:r w:rsidR="00C5168A">
              <w:rPr>
                <w:rFonts w:ascii="Arial" w:hAnsi="Arial" w:cs="Arial"/>
                <w:sz w:val="18"/>
                <w:szCs w:val="18"/>
              </w:rPr>
              <w:t xml:space="preserve">, tj. 1,3% ogółu populacji </w:t>
            </w:r>
            <w:r w:rsidRPr="00E0297C">
              <w:rPr>
                <w:rFonts w:ascii="Arial" w:hAnsi="Arial" w:cs="Arial"/>
                <w:sz w:val="18"/>
                <w:szCs w:val="18"/>
              </w:rPr>
              <w:t>w wieku przedprodukcyjnym i 39% wszystkich le</w:t>
            </w:r>
            <w:r w:rsidR="00C5168A">
              <w:rPr>
                <w:rFonts w:ascii="Arial" w:hAnsi="Arial" w:cs="Arial"/>
                <w:sz w:val="18"/>
                <w:szCs w:val="18"/>
              </w:rPr>
              <w:t xml:space="preserve">czonych w poradniach lecznictwa </w:t>
            </w:r>
            <w:r w:rsidRPr="00E0297C">
              <w:rPr>
                <w:rFonts w:ascii="Arial" w:hAnsi="Arial" w:cs="Arial"/>
                <w:sz w:val="18"/>
                <w:szCs w:val="18"/>
              </w:rPr>
              <w:t>podstawowego z powodu zniekształcenia kręgosłupa.</w:t>
            </w:r>
          </w:p>
          <w:p w:rsidR="00E0297C" w:rsidRDefault="00E0297C" w:rsidP="00E02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0297C" w:rsidRDefault="00C5168A" w:rsidP="00C516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168A">
              <w:rPr>
                <w:rFonts w:ascii="Arial" w:hAnsi="Arial" w:cs="Arial"/>
                <w:sz w:val="18"/>
                <w:szCs w:val="18"/>
              </w:rPr>
              <w:t>Labilność postawy w</w:t>
            </w:r>
            <w:r>
              <w:rPr>
                <w:rFonts w:ascii="Arial" w:hAnsi="Arial" w:cs="Arial"/>
                <w:sz w:val="18"/>
                <w:szCs w:val="18"/>
              </w:rPr>
              <w:t xml:space="preserve"> wieku szkolnym powoduje częste </w:t>
            </w:r>
            <w:r w:rsidRPr="00C5168A">
              <w:rPr>
                <w:rFonts w:ascii="Arial" w:hAnsi="Arial" w:cs="Arial"/>
                <w:sz w:val="18"/>
                <w:szCs w:val="18"/>
              </w:rPr>
              <w:t xml:space="preserve">przyjmowanie niewłaściwych pozycji, co sprzyja kształtowaniu i utrwalaniu </w:t>
            </w:r>
            <w:r>
              <w:rPr>
                <w:rFonts w:ascii="Arial" w:hAnsi="Arial" w:cs="Arial"/>
                <w:sz w:val="18"/>
                <w:szCs w:val="18"/>
              </w:rPr>
              <w:t xml:space="preserve">się </w:t>
            </w:r>
            <w:r w:rsidR="00040530">
              <w:rPr>
                <w:rFonts w:ascii="Arial" w:hAnsi="Arial" w:cs="Arial"/>
                <w:sz w:val="18"/>
                <w:szCs w:val="18"/>
              </w:rPr>
              <w:t>nieprawidłowego nawyku postawy</w:t>
            </w:r>
            <w:r w:rsidRPr="00C5168A">
              <w:rPr>
                <w:rFonts w:ascii="Arial" w:hAnsi="Arial" w:cs="Arial"/>
                <w:sz w:val="18"/>
                <w:szCs w:val="18"/>
              </w:rPr>
              <w:t>. W celu niedopuszc</w:t>
            </w:r>
            <w:r w:rsidR="00040530">
              <w:rPr>
                <w:rFonts w:ascii="Arial" w:hAnsi="Arial" w:cs="Arial"/>
                <w:sz w:val="18"/>
                <w:szCs w:val="18"/>
              </w:rPr>
              <w:t xml:space="preserve">zenia do powstania wady postawy </w:t>
            </w:r>
            <w:r w:rsidRPr="00C5168A">
              <w:rPr>
                <w:rFonts w:ascii="Arial" w:hAnsi="Arial" w:cs="Arial"/>
                <w:sz w:val="18"/>
                <w:szCs w:val="18"/>
              </w:rPr>
              <w:t>kluczowe znaczenie ma zastosowanie działań zap</w:t>
            </w:r>
            <w:r w:rsidR="00040530">
              <w:rPr>
                <w:rFonts w:ascii="Arial" w:hAnsi="Arial" w:cs="Arial"/>
                <w:sz w:val="18"/>
                <w:szCs w:val="18"/>
              </w:rPr>
              <w:t xml:space="preserve">obiegawczych. Długo lekceważony </w:t>
            </w:r>
            <w:r w:rsidRPr="00C5168A">
              <w:rPr>
                <w:rFonts w:ascii="Arial" w:hAnsi="Arial" w:cs="Arial"/>
                <w:sz w:val="18"/>
                <w:szCs w:val="18"/>
              </w:rPr>
              <w:t>problem może prowadzić do powstania przykurczy, a w ko</w:t>
            </w:r>
            <w:r w:rsidR="00040530">
              <w:rPr>
                <w:rFonts w:ascii="Arial" w:hAnsi="Arial" w:cs="Arial"/>
                <w:sz w:val="18"/>
                <w:szCs w:val="18"/>
              </w:rPr>
              <w:t xml:space="preserve">nsekwencji do deformacji układu </w:t>
            </w:r>
            <w:r w:rsidRPr="00C5168A">
              <w:rPr>
                <w:rFonts w:ascii="Arial" w:hAnsi="Arial" w:cs="Arial"/>
                <w:sz w:val="18"/>
                <w:szCs w:val="18"/>
              </w:rPr>
              <w:t>kostno-stawowego, skutkującego</w:t>
            </w:r>
            <w:r w:rsidR="00040530">
              <w:rPr>
                <w:rFonts w:ascii="Arial" w:hAnsi="Arial" w:cs="Arial"/>
                <w:sz w:val="18"/>
                <w:szCs w:val="18"/>
              </w:rPr>
              <w:t xml:space="preserve"> poważnymi zaburzeniami zdrowia.</w:t>
            </w:r>
          </w:p>
          <w:p w:rsidR="00040530" w:rsidRDefault="00040530" w:rsidP="00C516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40530" w:rsidRPr="003B4393" w:rsidRDefault="00040530" w:rsidP="0004053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0530">
              <w:rPr>
                <w:rFonts w:ascii="Arial" w:hAnsi="Arial" w:cs="Arial"/>
                <w:sz w:val="18"/>
                <w:szCs w:val="18"/>
              </w:rPr>
              <w:t>Wczesne wdrożenie właściwej terapii i rehabilitacji, pozwal</w:t>
            </w:r>
            <w:r>
              <w:rPr>
                <w:rFonts w:ascii="Arial" w:hAnsi="Arial" w:cs="Arial"/>
                <w:sz w:val="18"/>
                <w:szCs w:val="18"/>
              </w:rPr>
              <w:t xml:space="preserve">a osiągnąć zadowalające skutki. </w:t>
            </w:r>
            <w:r w:rsidRPr="00040530">
              <w:rPr>
                <w:rFonts w:ascii="Arial" w:hAnsi="Arial" w:cs="Arial"/>
                <w:sz w:val="18"/>
                <w:szCs w:val="18"/>
              </w:rPr>
              <w:t xml:space="preserve">W ramach 3-letniego okresu realizacji Programu, 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ukierunkowane na profilaktykę i </w:t>
            </w:r>
            <w:r w:rsidRPr="00040530">
              <w:rPr>
                <w:rFonts w:ascii="Arial" w:hAnsi="Arial" w:cs="Arial"/>
                <w:sz w:val="18"/>
                <w:szCs w:val="18"/>
              </w:rPr>
              <w:t>korekcję wad postawy oraz edukację zdrowotną będą ski</w:t>
            </w:r>
            <w:r>
              <w:rPr>
                <w:rFonts w:ascii="Arial" w:hAnsi="Arial" w:cs="Arial"/>
                <w:sz w:val="18"/>
                <w:szCs w:val="18"/>
              </w:rPr>
              <w:t xml:space="preserve">erowane do uczniów V klas szkół podstawowych, </w:t>
            </w:r>
            <w:r w:rsidRPr="00040530">
              <w:rPr>
                <w:rFonts w:ascii="Arial" w:hAnsi="Arial" w:cs="Arial"/>
                <w:sz w:val="18"/>
                <w:szCs w:val="18"/>
              </w:rPr>
              <w:t xml:space="preserve">którzy znajdują się w grupie </w:t>
            </w:r>
            <w:r>
              <w:rPr>
                <w:rFonts w:ascii="Arial" w:hAnsi="Arial" w:cs="Arial"/>
                <w:sz w:val="18"/>
                <w:szCs w:val="18"/>
              </w:rPr>
              <w:t xml:space="preserve">zwiększonego ryzyka powstawania </w:t>
            </w:r>
            <w:r w:rsidRPr="00040530">
              <w:rPr>
                <w:rFonts w:ascii="Arial" w:hAnsi="Arial" w:cs="Arial"/>
                <w:sz w:val="18"/>
                <w:szCs w:val="18"/>
              </w:rPr>
              <w:t>zniekształceń kręgosłupa. Celem zaplanowanyc</w:t>
            </w:r>
            <w:r>
              <w:rPr>
                <w:rFonts w:ascii="Arial" w:hAnsi="Arial" w:cs="Arial"/>
                <w:sz w:val="18"/>
                <w:szCs w:val="18"/>
              </w:rPr>
              <w:t xml:space="preserve">h interwencji jest zmniejszenie </w:t>
            </w:r>
            <w:r w:rsidRPr="00040530">
              <w:rPr>
                <w:rFonts w:ascii="Arial" w:hAnsi="Arial" w:cs="Arial"/>
                <w:sz w:val="18"/>
                <w:szCs w:val="18"/>
              </w:rPr>
              <w:t xml:space="preserve">niekorzystnych skutków problemu wad postawy u dzieci, </w:t>
            </w:r>
            <w:r>
              <w:rPr>
                <w:rFonts w:ascii="Arial" w:hAnsi="Arial" w:cs="Arial"/>
                <w:sz w:val="18"/>
                <w:szCs w:val="18"/>
              </w:rPr>
              <w:t xml:space="preserve">zachęcenie do zmiany zachowań i </w:t>
            </w:r>
            <w:r w:rsidRPr="00040530">
              <w:rPr>
                <w:rFonts w:ascii="Arial" w:hAnsi="Arial" w:cs="Arial"/>
                <w:sz w:val="18"/>
                <w:szCs w:val="18"/>
              </w:rPr>
              <w:t>aktywności ruchowej i zwiększenie świadomości zarówno dzieci, jak i ich opiekunów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 w:val="restart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lastRenderedPageBreak/>
              <w:t>Specyficzne dla konkursu kryteria wyboru projektów</w:t>
            </w:r>
          </w:p>
        </w:tc>
        <w:tc>
          <w:tcPr>
            <w:tcW w:w="4142" w:type="pct"/>
            <w:gridSpan w:val="17"/>
            <w:shd w:val="clear" w:color="auto" w:fill="CCFFCC"/>
            <w:vAlign w:val="center"/>
          </w:tcPr>
          <w:p w:rsidR="00A73F87" w:rsidRPr="003B4393" w:rsidRDefault="00A73F87" w:rsidP="006F4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4393">
              <w:rPr>
                <w:rFonts w:ascii="Arial" w:hAnsi="Arial" w:cs="Arial"/>
                <w:b/>
                <w:sz w:val="18"/>
                <w:szCs w:val="18"/>
              </w:rPr>
              <w:t>Kryteria dopuszczalności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shd w:val="clear" w:color="auto" w:fill="auto"/>
            <w:vAlign w:val="center"/>
          </w:tcPr>
          <w:p w:rsidR="00735DC0" w:rsidRPr="003613E6" w:rsidRDefault="00735DC0" w:rsidP="00735DC0">
            <w:p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67253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Projektodawca w wyniku realizacji projektu, zasięgiem swojego działania obejmuje jeden z subregionów województwa zachodniopomorskiego: </w:t>
            </w:r>
          </w:p>
          <w:p w:rsidR="00735DC0" w:rsidRPr="003613E6" w:rsidRDefault="008F6578" w:rsidP="00735DC0">
            <w:p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13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szczeciński </w:t>
            </w: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(obejmujący powiaty: gryficki, kamieński, goleniowski, policki, Miasto Świnoujście, Miasto Szczecin); </w:t>
            </w:r>
          </w:p>
          <w:p w:rsidR="00735DC0" w:rsidRPr="003613E6" w:rsidRDefault="008F6578" w:rsidP="00735DC0">
            <w:p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13E6">
              <w:rPr>
                <w:rFonts w:ascii="Arial" w:hAnsi="Arial" w:cs="Arial"/>
                <w:b/>
                <w:bCs/>
                <w:sz w:val="18"/>
                <w:szCs w:val="18"/>
              </w:rPr>
              <w:t>koszaliński</w:t>
            </w: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 (obejmujący powiaty: sławieński, koszaliński, białogardzki, kołobrzeski, Miasto Koszalin); </w:t>
            </w:r>
          </w:p>
          <w:p w:rsidR="00735DC0" w:rsidRPr="003613E6" w:rsidRDefault="008F6578" w:rsidP="00735DC0">
            <w:p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13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stargardzki </w:t>
            </w: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(obejmujący powiaty: stargardzki, choszczeński, pyrzycki, myśliborski, gryfiński); </w:t>
            </w:r>
          </w:p>
          <w:p w:rsidR="00735DC0" w:rsidRPr="00267AA6" w:rsidRDefault="008F6578" w:rsidP="00735DC0">
            <w:p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13E6">
              <w:rPr>
                <w:rFonts w:ascii="Arial" w:hAnsi="Arial" w:cs="Arial"/>
                <w:b/>
                <w:bCs/>
                <w:sz w:val="18"/>
                <w:szCs w:val="18"/>
              </w:rPr>
              <w:t>szczecinecki</w:t>
            </w: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 (obejmujący powiaty: szczecinecki, wałecki, drawski, świdwiński, łobeski).</w:t>
            </w:r>
          </w:p>
          <w:p w:rsidR="00A73F87" w:rsidRPr="003B4393" w:rsidRDefault="00A73F87" w:rsidP="00735DC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Default="00735DC0" w:rsidP="00735DC0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Kryterium ma na celu usprawnienie wdrażania Regionalnego Programu Zdrowotnego.</w:t>
            </w:r>
          </w:p>
          <w:p w:rsidR="008C0688" w:rsidRPr="003B4393" w:rsidRDefault="008C0688" w:rsidP="00735DC0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94320" w:rsidRPr="00432A51" w:rsidTr="009925BE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B94320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94320" w:rsidRPr="003613E6" w:rsidRDefault="00B94320" w:rsidP="00D12B09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Maksymalna wartość projektu,  w zależności od subregionu wynosi:</w:t>
            </w:r>
          </w:p>
          <w:p w:rsidR="00B94320" w:rsidRPr="003613E6" w:rsidRDefault="008F6578" w:rsidP="003C18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dla subregionu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szczecińskiego – 3</w:t>
            </w:r>
            <w:r w:rsidR="003613E6"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624</w:t>
            </w:r>
            <w:r w:rsidR="003613E6"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473 zł</w:t>
            </w:r>
          </w:p>
          <w:p w:rsidR="00B94320" w:rsidRPr="003613E6" w:rsidRDefault="008F6578" w:rsidP="003C18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dla subregionu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koszalińskiego – 1</w:t>
            </w:r>
            <w:r w:rsidR="003613E6"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873</w:t>
            </w:r>
            <w:r w:rsidR="003613E6"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205 zł</w:t>
            </w:r>
          </w:p>
          <w:p w:rsidR="00B94320" w:rsidRPr="003613E6" w:rsidRDefault="008F6578" w:rsidP="003C18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dla subregionu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stargardzkiego – 1</w:t>
            </w:r>
            <w:r w:rsidR="003613E6"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943</w:t>
            </w:r>
            <w:r w:rsidR="003613E6"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004 zł</w:t>
            </w:r>
          </w:p>
          <w:p w:rsidR="00B94320" w:rsidRPr="003613E6" w:rsidRDefault="008F6578" w:rsidP="003C18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dla subregionu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szczecineckiego  1</w:t>
            </w:r>
            <w:r w:rsidR="003613E6"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450</w:t>
            </w:r>
            <w:r w:rsidR="003613E6"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332 zł.</w:t>
            </w:r>
          </w:p>
          <w:p w:rsidR="00B94320" w:rsidRPr="009925BE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4320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B94320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94320" w:rsidRPr="003B4393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B94320" w:rsidRDefault="008C0688" w:rsidP="00735DC0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Kryterium ma na celu podział środków pomiędzy subregiony z uwzględnieniem ogólnych założeń RPZ, biorąc pod uwagę populację dzieci kwalifikujących się do wsparcia w ramach danego subregionu.</w:t>
            </w:r>
          </w:p>
          <w:p w:rsidR="008C0688" w:rsidRDefault="008C0688" w:rsidP="00735DC0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94320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79A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B94320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B0A10" w:rsidRPr="00432A51" w:rsidTr="009925BE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5B0A10" w:rsidRPr="00432A51" w:rsidRDefault="005B0A1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5B0A10" w:rsidRPr="00267AA6" w:rsidRDefault="00735DC0" w:rsidP="0042209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Projektodawca składa nie więcej niż jeden wniosek o dofinansowanie w ramach jednego z następujących subregionów: szczecińskiego, koszalińskiego, stargardzkiego, szczecineckiego. W </w:t>
            </w:r>
            <w:r w:rsidR="008F6578"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>ramach konkursu zostanie wyłoniony jeden Beneficjent w ramach danego subregionu. W przypadku gdy ten sam podmiot występuje więcej niż jeden raz w roli Projektodawcy i/lub partnera we wnioskach o dofinansowanie na ten sam subregion, wszystkie te w</w:t>
            </w:r>
            <w:r w:rsidR="00B23A67"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>nioski zostają odrzucone z postę</w:t>
            </w:r>
            <w:r w:rsidR="008F6578"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>powania konkursowego.</w:t>
            </w:r>
          </w:p>
        </w:tc>
      </w:tr>
      <w:tr w:rsidR="005B0A10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5B0A10" w:rsidRPr="00432A51" w:rsidRDefault="005B0A1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5B0A10" w:rsidRPr="003B4393" w:rsidRDefault="00735DC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5B0A10" w:rsidRDefault="00735DC0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Przedsięwzięcie ze względu na swój zasięg wymaga podziału terytorialnego celem wyłonienia wyłącznie jednego </w:t>
            </w:r>
            <w:r w:rsidR="00F050F4">
              <w:rPr>
                <w:rFonts w:ascii="Arial" w:hAnsi="Arial" w:cs="Arial"/>
                <w:color w:val="auto"/>
                <w:sz w:val="18"/>
                <w:szCs w:val="18"/>
              </w:rPr>
              <w:t xml:space="preserve">Beneficjenta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w ramach danego subregionu. Zagwarantuje to sprawną realizację założeń Programu</w:t>
            </w:r>
            <w:r w:rsidR="00F147A2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:rsidR="00F147A2" w:rsidRPr="003B4393" w:rsidRDefault="003B5A16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D70502">
              <w:rPr>
                <w:rFonts w:ascii="Arial" w:hAnsi="Arial" w:cs="Arial"/>
                <w:sz w:val="18"/>
                <w:szCs w:val="18"/>
              </w:rPr>
              <w:t>Kryterium będzie weryfikowane na podstawie rejestru wniosków złożonych w ramach konkursu.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5B0A10" w:rsidRPr="00432A51" w:rsidRDefault="00735DC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5B0A10" w:rsidRPr="00432A51" w:rsidRDefault="00735DC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3F87" w:rsidRPr="00D12B09" w:rsidRDefault="00A73F87" w:rsidP="00D12B09">
            <w:pPr>
              <w:pStyle w:val="Akapitzlist"/>
              <w:numPr>
                <w:ilvl w:val="0"/>
                <w:numId w:val="3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2B09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735DC0" w:rsidRPr="003613E6">
              <w:rPr>
                <w:rFonts w:ascii="Arial" w:hAnsi="Arial" w:cs="Arial"/>
                <w:sz w:val="18"/>
                <w:szCs w:val="18"/>
              </w:rPr>
              <w:t xml:space="preserve">Projektodawcą  lub partnerem jest podmiot wykonujący działalność leczniczą, uprawniony do tego na mocy prawa 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powszechnie obowiązującego.</w:t>
            </w:r>
          </w:p>
        </w:tc>
      </w:tr>
      <w:tr w:rsidR="00A73F87" w:rsidRPr="00432A51" w:rsidTr="00D73964">
        <w:trPr>
          <w:cantSplit/>
          <w:trHeight w:val="3533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43C86" w:rsidRDefault="00A73F87" w:rsidP="00D74A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Wprowadzenie kryterium zapewni</w:t>
            </w:r>
            <w:r w:rsidR="00143C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3C86" w:rsidRPr="00143C86">
              <w:rPr>
                <w:rFonts w:ascii="Arial" w:hAnsi="Arial" w:cs="Arial"/>
                <w:sz w:val="18"/>
                <w:szCs w:val="18"/>
              </w:rPr>
              <w:t>że świadczenia opieki zdrowotnej realizowane będą przez podmioty mające prawo do wykonywania działalności leczniczej, co zagwarantuje bezpieczeństwo i profesjonalizm realizowanych świadczeń.</w:t>
            </w:r>
            <w:r w:rsidR="00143C8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A73F87" w:rsidRPr="003B4393" w:rsidRDefault="00A73F87" w:rsidP="00D74A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 xml:space="preserve">Kryterium będzie weryfikowane na podstawie treści wniosku o dofinansowanie projektu oraz </w:t>
            </w:r>
            <w:r w:rsidR="00143C86" w:rsidRPr="00143C86">
              <w:rPr>
                <w:rFonts w:ascii="Arial" w:hAnsi="Arial" w:cs="Arial"/>
                <w:sz w:val="18"/>
                <w:szCs w:val="18"/>
              </w:rPr>
              <w:t xml:space="preserve">danych zawartych w rejestrze podmiotów wykonujących działalność leczniczą znajdującym się na stronie internetowej www.rpwdl.csioz.gov.pl.   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D12B09" w:rsidRDefault="00A73F87" w:rsidP="00D12B09">
            <w:pPr>
              <w:pStyle w:val="Akapitzlist"/>
              <w:numPr>
                <w:ilvl w:val="0"/>
                <w:numId w:val="3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Projektodawca zapewnia, że działania realizowane w projekcie nie zastępują świadczeń opieki zdrowotnej, których finansowanie zagwarantowane jest ze środków publicznych. Z treści wniosku wynika, że działania w projekcie stanowią wartość dodaną w stosunku do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 xml:space="preserve"> ww.  świadczeń.</w:t>
            </w:r>
            <w:r w:rsidRPr="00D12B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pStyle w:val="Akapitzlist"/>
              <w:spacing w:before="40" w:after="40"/>
              <w:ind w:left="406"/>
              <w:rPr>
                <w:rFonts w:ascii="Arial" w:hAnsi="Arial" w:cs="Arial"/>
                <w:b/>
                <w:szCs w:val="20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03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ma za zadanie doprowadzenie do zwiększenia skuteczności oferowanych usług zdrowotnych pomimo faktu, iż analogiczne usługi zdrowotne są finansowanie ze środków publicznych.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3F87" w:rsidRPr="003B4393" w:rsidRDefault="00A73F87" w:rsidP="006F44BF">
            <w:pPr>
              <w:spacing w:before="40" w:after="40"/>
              <w:jc w:val="both"/>
              <w:rPr>
                <w:rFonts w:ascii="Arial" w:hAnsi="Arial" w:cs="Arial"/>
                <w:b/>
                <w:szCs w:val="20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0A034B" w:rsidRDefault="00A73F87" w:rsidP="006F44BF">
            <w:pPr>
              <w:pStyle w:val="Akapitzlist"/>
              <w:spacing w:before="40" w:after="40"/>
              <w:ind w:left="406"/>
              <w:rPr>
                <w:rFonts w:ascii="Arial" w:hAnsi="Arial" w:cs="Arial"/>
                <w:b/>
                <w:szCs w:val="20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75099C" w:rsidRDefault="00A73F87" w:rsidP="006F44BF">
            <w:pPr>
              <w:pStyle w:val="Akapitzlist"/>
              <w:spacing w:before="40" w:after="40"/>
              <w:ind w:left="406"/>
              <w:rPr>
                <w:rFonts w:ascii="Arial" w:hAnsi="Arial" w:cs="Arial"/>
                <w:sz w:val="18"/>
                <w:szCs w:val="18"/>
              </w:rPr>
            </w:pPr>
            <w:r w:rsidRPr="007509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35DC0" w:rsidRPr="003613E6" w:rsidRDefault="00735DC0" w:rsidP="00D12B09">
            <w:pPr>
              <w:pStyle w:val="Akapitzlist"/>
              <w:numPr>
                <w:ilvl w:val="0"/>
                <w:numId w:val="3"/>
              </w:numPr>
              <w:autoSpaceDE/>
              <w:autoSpaceDN/>
              <w:spacing w:before="40" w:after="40" w:line="276" w:lineRule="auto"/>
              <w:ind w:hanging="76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Grupę docelową projektu stanowią:</w:t>
            </w:r>
          </w:p>
          <w:p w:rsidR="00735DC0" w:rsidRPr="003613E6" w:rsidRDefault="008F6578" w:rsidP="00735DC0">
            <w:pPr>
              <w:pStyle w:val="Akapitzlist"/>
              <w:numPr>
                <w:ilvl w:val="0"/>
                <w:numId w:val="11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dzieci uczęszczające do klas piątych szkoły podstawowej w rocznikach 2020/2021, 2021/2022 i 2022/2023 oraz ich rodzice/opiekunowie;</w:t>
            </w:r>
          </w:p>
          <w:p w:rsidR="00735DC0" w:rsidRPr="003613E6" w:rsidRDefault="008F6578" w:rsidP="00735DC0">
            <w:pPr>
              <w:pStyle w:val="Akapitzlist"/>
              <w:numPr>
                <w:ilvl w:val="0"/>
                <w:numId w:val="11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dyrektorzy szkół podstawowych;</w:t>
            </w:r>
          </w:p>
          <w:p w:rsidR="00735DC0" w:rsidRPr="003613E6" w:rsidRDefault="008F6578" w:rsidP="00735DC0">
            <w:pPr>
              <w:pStyle w:val="Akapitzlist"/>
              <w:numPr>
                <w:ilvl w:val="0"/>
                <w:numId w:val="11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 pielęgniarki środowiska  nauczania i wychowania, higienistki szkolne, kadra medyczna POZ, lekarze ortopedzi,  rehabilitanci</w:t>
            </w:r>
          </w:p>
          <w:p w:rsidR="00CE6AB4" w:rsidRPr="003613E6" w:rsidRDefault="008F6578" w:rsidP="006F44B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W przypadku  braku możliwości objęcia pełnym wsparciem uczniów klasy V w roku szkolnym 2020/2021 możliwe jest wsparcie ich w kolejnym roku szkolnym tj. jako uczniów klasy VI w roku szkolnym 2021/2022.</w:t>
            </w:r>
          </w:p>
          <w:p w:rsidR="00A73F87" w:rsidRPr="003B4393" w:rsidRDefault="008F6578" w:rsidP="006F4875">
            <w:pPr>
              <w:spacing w:before="40" w:after="40"/>
              <w:jc w:val="both"/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Na podstawie art. 45 ust. 3 ustawy z dnia 11 lipca 2014 r. o zasadach realizacji programów w zakresie polityki spójności finansowanych w perspektywie finansowej 2014–2020 (Dz. U. z </w:t>
            </w:r>
            <w:r w:rsidR="006F4875" w:rsidRPr="003613E6">
              <w:rPr>
                <w:rFonts w:ascii="Arial" w:hAnsi="Arial" w:cs="Arial"/>
                <w:sz w:val="18"/>
                <w:szCs w:val="18"/>
              </w:rPr>
              <w:t>2020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r. poz. </w:t>
            </w:r>
            <w:r w:rsidR="006F4875" w:rsidRPr="003613E6">
              <w:rPr>
                <w:rFonts w:ascii="Arial" w:hAnsi="Arial" w:cs="Arial"/>
                <w:sz w:val="18"/>
                <w:szCs w:val="18"/>
              </w:rPr>
              <w:t>818</w:t>
            </w:r>
            <w:r w:rsidR="003D3D72" w:rsidRPr="003613E6">
              <w:rPr>
                <w:rFonts w:ascii="Arial" w:hAnsi="Arial" w:cs="Arial"/>
                <w:sz w:val="18"/>
                <w:szCs w:val="18"/>
              </w:rPr>
              <w:t>) treść wniosku o dofinansowanie w części dotyczącej spełnienia kryterium  może być uzupełniana lub popr</w:t>
            </w:r>
            <w:r w:rsidRPr="003613E6">
              <w:rPr>
                <w:rFonts w:ascii="Arial" w:hAnsi="Arial" w:cs="Arial"/>
                <w:sz w:val="18"/>
                <w:szCs w:val="18"/>
              </w:rPr>
              <w:t>awiana w zakresie określonym w Regulaminie konkursu.</w:t>
            </w:r>
          </w:p>
        </w:tc>
      </w:tr>
      <w:tr w:rsidR="00A73F87" w:rsidRPr="00432A51" w:rsidTr="00B94320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pStyle w:val="Akapitzlist"/>
              <w:spacing w:before="40" w:after="40"/>
              <w:ind w:left="406"/>
              <w:rPr>
                <w:rFonts w:ascii="Arial" w:hAnsi="Arial" w:cs="Arial"/>
                <w:szCs w:val="20"/>
              </w:rPr>
            </w:pPr>
            <w:r w:rsidRPr="003B439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Uzasadnieni</w:t>
            </w:r>
            <w:r w:rsidRPr="003B4393">
              <w:rPr>
                <w:rFonts w:ascii="Arial" w:hAnsi="Arial" w:cs="Arial"/>
                <w:sz w:val="18"/>
                <w:szCs w:val="18"/>
              </w:rPr>
              <w:t>e:</w:t>
            </w:r>
          </w:p>
        </w:tc>
        <w:tc>
          <w:tcPr>
            <w:tcW w:w="1845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>Kryterium zapewni, że projekty skierowane zostaną do grupy docelowej zgodnej z właściwym programem zdrowotnym.</w:t>
            </w:r>
          </w:p>
          <w:p w:rsidR="00D12B09" w:rsidRPr="003B4393" w:rsidRDefault="00D12B09" w:rsidP="00D12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2B09">
              <w:rPr>
                <w:rFonts w:ascii="Arial" w:hAnsi="Arial" w:cs="Arial"/>
                <w:sz w:val="18"/>
                <w:szCs w:val="18"/>
                <w:u w:val="single"/>
              </w:rPr>
              <w:t>Kryterium podlega korekcie/uzupełnieniu w zakresie wskazanym w Regulaminie konkursu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A73F87" w:rsidRPr="003B4393" w:rsidRDefault="00A73F87" w:rsidP="006F44BF">
            <w:pPr>
              <w:spacing w:before="40" w:after="40"/>
              <w:jc w:val="both"/>
              <w:rPr>
                <w:rFonts w:ascii="Arial" w:hAnsi="Arial" w:cs="Arial"/>
                <w:b/>
                <w:szCs w:val="20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0A034B" w:rsidRDefault="00A73F87" w:rsidP="006F44BF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2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0A034B" w:rsidRDefault="00A73F87" w:rsidP="006F44BF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71229" w:rsidRPr="00432A51" w:rsidTr="009925BE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B71229" w:rsidRPr="00432A51" w:rsidRDefault="00B71229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71229" w:rsidRPr="00D12B09" w:rsidRDefault="00B71229" w:rsidP="00D12B09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Projekt jest skierowany do osób zamieszkujących konkretny subregion dla którego składany jest wniosek o dofinansowanie (w przypadku osób fizycznych, są to osoby zamieszkujące, uczące się, pracujące na obszarze </w:t>
            </w:r>
            <w:r w:rsidR="008F6578"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wskazanego we wniosku subregionu 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w rozumieniu przepisów Kodeksu Cywilnego) oraz  szkół posiadających jednostkę organizacyjną na jego obszarze.</w:t>
            </w:r>
          </w:p>
        </w:tc>
      </w:tr>
      <w:tr w:rsidR="00B71229" w:rsidRPr="00432A51" w:rsidTr="00B94320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B71229" w:rsidRPr="00432A51" w:rsidRDefault="00B71229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71229" w:rsidRPr="003B4393" w:rsidRDefault="0023686B" w:rsidP="006F44BF">
            <w:pPr>
              <w:pStyle w:val="Akapitzlist"/>
              <w:spacing w:before="40" w:after="40"/>
              <w:ind w:left="406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845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1229" w:rsidRPr="003B4393" w:rsidRDefault="00B71229" w:rsidP="00B71229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>Kryterium zapewni, że projekty skierowane zostaną do grupy docelowej zgodnej z właściwym programem zdrowotnym.</w:t>
            </w:r>
          </w:p>
          <w:p w:rsidR="00B71229" w:rsidRPr="003B4393" w:rsidRDefault="00B71229" w:rsidP="00B71229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71229" w:rsidRPr="003B4393" w:rsidRDefault="00B71229" w:rsidP="00B71229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71229" w:rsidRPr="00432A51" w:rsidRDefault="0023686B" w:rsidP="006F44B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2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71229" w:rsidRPr="00432A51" w:rsidRDefault="00B94320" w:rsidP="006F44B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73F87" w:rsidRPr="003613E6" w:rsidRDefault="00B71229" w:rsidP="00DF626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Działania realizowane w projekcie przez </w:t>
            </w:r>
            <w:r w:rsidR="00647089" w:rsidRPr="003613E6">
              <w:rPr>
                <w:rFonts w:ascii="Arial" w:hAnsi="Arial" w:cs="Arial"/>
                <w:sz w:val="18"/>
                <w:szCs w:val="18"/>
              </w:rPr>
              <w:t>P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rojektodawcę oraz ewentualnych </w:t>
            </w:r>
            <w:r w:rsidR="00647089" w:rsidRPr="003613E6">
              <w:rPr>
                <w:rFonts w:ascii="Arial" w:hAnsi="Arial" w:cs="Arial"/>
                <w:sz w:val="18"/>
                <w:szCs w:val="18"/>
              </w:rPr>
              <w:t>P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artnerów są 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zgodne z zakresem RPZ pn. „Profilaktyka wad postawy wśród uczniów szkół podstawowych na lata 2020-2022”, który jest załącznikiem do Regulaminu konkursu.</w:t>
            </w:r>
          </w:p>
          <w:p w:rsidR="003D3D72" w:rsidRPr="003613E6" w:rsidRDefault="003D3D72" w:rsidP="00D73964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CE6AB4" w:rsidRPr="003613E6" w:rsidRDefault="00CE6AB4" w:rsidP="00CE6AB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W przypadku  braku możliwości objęcia pełnym wsparciem uczniów klasy V w roku szkolnym 2020/2021 możliwe jest wsparcie ich w kolejnym roku szkolnym tj. jako uczniów klasy VI 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w roku szkolnym 2021/2022. W takim przypadku wyłączony zostanie warunek dotyczący 3-letniego okresu realizacji Programu.</w:t>
            </w:r>
          </w:p>
          <w:p w:rsidR="00CE6AB4" w:rsidRPr="003613E6" w:rsidRDefault="00CE6AB4" w:rsidP="00D73964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3D3D72" w:rsidRPr="00D12B09" w:rsidRDefault="003D3D72" w:rsidP="006F4875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Na podstawie art. 45 ust. 3 ustawy z dnia 11 lipca 2014 r. o zasadach realizacji programów w zakresie polityki spójności finansowan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ych w perspektywie finansowej 2014–2020 (Dz. U. z 20</w:t>
            </w:r>
            <w:r w:rsidR="006F4875" w:rsidRPr="003613E6">
              <w:rPr>
                <w:rFonts w:ascii="Arial" w:hAnsi="Arial" w:cs="Arial"/>
                <w:sz w:val="18"/>
                <w:szCs w:val="18"/>
              </w:rPr>
              <w:t>20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 xml:space="preserve"> r. poz. </w:t>
            </w:r>
            <w:r w:rsidR="006F4875" w:rsidRPr="003613E6">
              <w:rPr>
                <w:rFonts w:ascii="Arial" w:hAnsi="Arial" w:cs="Arial"/>
                <w:sz w:val="18"/>
                <w:szCs w:val="18"/>
              </w:rPr>
              <w:t>818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) treść wniosku o dofinansowanie w części dotyczącej spełnienia kryterium  może być uzupełniana lub poprawiana w zakresie określonym w Regulaminie konkursu.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6A3774" w:rsidRDefault="006A3774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3774">
              <w:rPr>
                <w:rFonts w:ascii="Arial" w:hAnsi="Arial" w:cs="Arial"/>
                <w:sz w:val="18"/>
                <w:szCs w:val="18"/>
              </w:rPr>
              <w:t>Działania realizowane w projekcie są zgodne z właściwym programem polityki zdrowotnej, który uzyskał pozytywną opinię  lub spełnił wszystkie warunki wskazane w warunkowej opinii Agencji Oceny Technologii Medycznych i Taryfikacji (AOTMiT). Treść ww. programu stanowić będzie integralny element regulaminu konkursu.</w:t>
            </w:r>
          </w:p>
          <w:p w:rsidR="00D12B09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 xml:space="preserve">Kryterium ma za zadanie wdrożenie właściwego regionalnego programu zdrowotnego zgodnie z  odpowiednim RPZ stanowiącym załącznik do Regulaminu Konkursu. </w:t>
            </w:r>
          </w:p>
          <w:p w:rsidR="00D12B09" w:rsidRPr="00D12B09" w:rsidRDefault="00D12B09" w:rsidP="006F44BF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D12B09">
              <w:rPr>
                <w:rFonts w:ascii="Arial" w:hAnsi="Arial" w:cs="Arial"/>
                <w:sz w:val="18"/>
                <w:szCs w:val="18"/>
                <w:u w:val="single"/>
              </w:rPr>
              <w:t>Kryterium podlega korekcie/uzupełnieniu w zakresie wskazanym w Regulaminie konkursu.</w:t>
            </w:r>
          </w:p>
          <w:p w:rsidR="00A73F87" w:rsidRPr="003B4393" w:rsidRDefault="00A73F87" w:rsidP="006F44B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3686B" w:rsidRPr="00432A51" w:rsidTr="009925BE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23686B" w:rsidRPr="00432A51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3686B" w:rsidRPr="003613E6" w:rsidRDefault="0023686B" w:rsidP="00D12B09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Projektodawca zapewnia, że minimalna liczba dzieci objętych</w:t>
            </w:r>
            <w:r w:rsidR="008A5A3F" w:rsidRPr="003613E6">
              <w:rPr>
                <w:rFonts w:ascii="Arial" w:hAnsi="Arial" w:cs="Arial"/>
                <w:sz w:val="18"/>
                <w:szCs w:val="18"/>
              </w:rPr>
              <w:t xml:space="preserve"> działaniami terapeutycznymi 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 xml:space="preserve"> to: </w:t>
            </w:r>
          </w:p>
          <w:p w:rsidR="0023686B" w:rsidRPr="003613E6" w:rsidRDefault="008F6578" w:rsidP="008A5A3F">
            <w:pPr>
              <w:pStyle w:val="Akapitzlist"/>
              <w:numPr>
                <w:ilvl w:val="0"/>
                <w:numId w:val="13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dla subregionu </w:t>
            </w:r>
            <w:r w:rsidRPr="003613E6">
              <w:rPr>
                <w:rFonts w:ascii="Arial" w:hAnsi="Arial" w:cs="Arial"/>
                <w:b/>
                <w:sz w:val="18"/>
                <w:szCs w:val="18"/>
              </w:rPr>
              <w:t>szczecińskiego</w:t>
            </w:r>
            <w:r w:rsidRPr="003613E6">
              <w:rPr>
                <w:rFonts w:ascii="Arial" w:hAnsi="Arial" w:cs="Arial"/>
                <w:sz w:val="18"/>
                <w:szCs w:val="18"/>
              </w:rPr>
              <w:t>: 1707</w:t>
            </w:r>
          </w:p>
          <w:p w:rsidR="0023686B" w:rsidRPr="003613E6" w:rsidRDefault="008F6578" w:rsidP="008A5A3F">
            <w:pPr>
              <w:pStyle w:val="Akapitzlist"/>
              <w:numPr>
                <w:ilvl w:val="0"/>
                <w:numId w:val="13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dla subregionu </w:t>
            </w:r>
            <w:r w:rsidRPr="003613E6">
              <w:rPr>
                <w:rFonts w:ascii="Arial" w:hAnsi="Arial" w:cs="Arial"/>
                <w:b/>
                <w:sz w:val="18"/>
                <w:szCs w:val="18"/>
              </w:rPr>
              <w:t>koszalińskiego</w:t>
            </w:r>
            <w:r w:rsidRPr="003613E6">
              <w:rPr>
                <w:rFonts w:ascii="Arial" w:hAnsi="Arial" w:cs="Arial"/>
                <w:sz w:val="18"/>
                <w:szCs w:val="18"/>
              </w:rPr>
              <w:t>: 883</w:t>
            </w:r>
          </w:p>
          <w:p w:rsidR="0023686B" w:rsidRPr="003613E6" w:rsidRDefault="008F6578" w:rsidP="008A5A3F">
            <w:pPr>
              <w:pStyle w:val="Akapitzlist"/>
              <w:numPr>
                <w:ilvl w:val="0"/>
                <w:numId w:val="13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dla subregionu </w:t>
            </w:r>
            <w:r w:rsidRPr="003613E6">
              <w:rPr>
                <w:rFonts w:ascii="Arial" w:hAnsi="Arial" w:cs="Arial"/>
                <w:b/>
                <w:sz w:val="18"/>
                <w:szCs w:val="18"/>
              </w:rPr>
              <w:t>stargardzkiego</w:t>
            </w:r>
            <w:r w:rsidRPr="003613E6">
              <w:rPr>
                <w:rFonts w:ascii="Arial" w:hAnsi="Arial" w:cs="Arial"/>
                <w:sz w:val="18"/>
                <w:szCs w:val="18"/>
              </w:rPr>
              <w:t>: 915</w:t>
            </w:r>
          </w:p>
          <w:p w:rsidR="0023686B" w:rsidRPr="003613E6" w:rsidRDefault="008F6578" w:rsidP="008A5A3F">
            <w:pPr>
              <w:pStyle w:val="Akapitzlist"/>
              <w:numPr>
                <w:ilvl w:val="0"/>
                <w:numId w:val="13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Myriad Pro" w:hAnsi="Myriad Pro" w:cs="Arial"/>
                <w:szCs w:val="20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dla subregionu </w:t>
            </w:r>
            <w:r w:rsidRPr="003613E6">
              <w:rPr>
                <w:rFonts w:ascii="Arial" w:hAnsi="Arial" w:cs="Arial"/>
                <w:b/>
                <w:sz w:val="18"/>
                <w:szCs w:val="18"/>
              </w:rPr>
              <w:t>szczecineckiego</w:t>
            </w:r>
            <w:r w:rsidRPr="003613E6">
              <w:rPr>
                <w:rFonts w:ascii="Arial" w:hAnsi="Arial" w:cs="Arial"/>
                <w:sz w:val="18"/>
                <w:szCs w:val="18"/>
              </w:rPr>
              <w:t>: 683</w:t>
            </w:r>
          </w:p>
          <w:p w:rsidR="003D3D72" w:rsidRPr="00D73964" w:rsidRDefault="008F6578" w:rsidP="00D439DC">
            <w:pPr>
              <w:spacing w:before="40" w:after="40" w:line="276" w:lineRule="auto"/>
              <w:contextualSpacing/>
              <w:jc w:val="both"/>
              <w:rPr>
                <w:rFonts w:ascii="Myriad Pro" w:hAnsi="Myriad Pro" w:cs="Arial"/>
                <w:szCs w:val="20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Na podstawie art. 45 ust. 3 ustawy z dnia 11 lipca 2014 r. o zasadach realizacji programów w zakresie polityki spójności finansowanych w perspektywie finansowej 2014–2020 (Dz. U. z 2020 r. poz. 818) treść wniosku o dofinansowanie w części dotyczącej spełnienia kryterium  może być uzupełniana lub poprawiana w zakresie określonym w Regulaminie konkursu.</w:t>
            </w:r>
          </w:p>
        </w:tc>
      </w:tr>
      <w:tr w:rsidR="00B71229" w:rsidRPr="00432A51" w:rsidTr="00D74A44">
        <w:trPr>
          <w:cantSplit/>
          <w:trHeight w:val="2782"/>
        </w:trPr>
        <w:tc>
          <w:tcPr>
            <w:tcW w:w="858" w:type="pct"/>
            <w:gridSpan w:val="2"/>
            <w:vMerge/>
            <w:vAlign w:val="center"/>
          </w:tcPr>
          <w:p w:rsidR="00B71229" w:rsidRPr="00432A51" w:rsidRDefault="00B71229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71229" w:rsidRPr="003B4393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B71229" w:rsidRDefault="008C0688" w:rsidP="00D12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Określenie</w:t>
            </w:r>
            <w:r w:rsidR="00D12B09">
              <w:rPr>
                <w:rFonts w:ascii="Arial" w:hAnsi="Arial" w:cs="Arial"/>
                <w:sz w:val="18"/>
                <w:szCs w:val="18"/>
              </w:rPr>
              <w:t xml:space="preserve"> wartości minimalnych </w:t>
            </w:r>
            <w:r>
              <w:rPr>
                <w:rFonts w:ascii="Arial" w:hAnsi="Arial" w:cs="Arial"/>
                <w:sz w:val="18"/>
                <w:szCs w:val="18"/>
              </w:rPr>
              <w:t>liczby dzieci w danym subregionie zagwarantuje realizację założeń RPZ na obszarze całego regionu.</w:t>
            </w:r>
          </w:p>
          <w:p w:rsidR="008C0688" w:rsidRPr="00D12B09" w:rsidRDefault="008C0688" w:rsidP="008C0688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D12B09">
              <w:rPr>
                <w:rFonts w:ascii="Arial" w:hAnsi="Arial" w:cs="Arial"/>
                <w:sz w:val="18"/>
                <w:szCs w:val="18"/>
                <w:u w:val="single"/>
              </w:rPr>
              <w:t>Kryterium podlega korekcie/uzupełnieniu w zakresie wskazanym w Regulaminie konkursu.</w:t>
            </w:r>
          </w:p>
          <w:p w:rsidR="008C0688" w:rsidRDefault="008C0688" w:rsidP="00D12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C0688" w:rsidRPr="003B4393" w:rsidRDefault="008C0688" w:rsidP="00D12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</w:t>
            </w:r>
            <w:r w:rsidR="00EE312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71229" w:rsidRPr="00432A51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B71229" w:rsidRPr="00432A51" w:rsidRDefault="00D12B09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7576D" w:rsidRPr="003613E6" w:rsidRDefault="0047576D" w:rsidP="00D7396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Okres realizacji projektu</w:t>
            </w:r>
            <w:r w:rsidR="00C2129C" w:rsidRPr="003613E6">
              <w:rPr>
                <w:rFonts w:ascii="Arial" w:hAnsi="Arial" w:cs="Arial"/>
                <w:sz w:val="18"/>
                <w:szCs w:val="18"/>
              </w:rPr>
              <w:t xml:space="preserve"> rozpoczyna się najpóźniej od 1 września 2021 r. i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nie może trwać dłużej niż do 30 czerwca 2023 r. </w:t>
            </w:r>
          </w:p>
          <w:p w:rsidR="0047576D" w:rsidRPr="00D73964" w:rsidRDefault="008F6578" w:rsidP="0047576D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W zakresie kryterium na podstawie art. 45 ust. 3 ustawy z dnia 11 lipca 2014 r. o zasadach realizacji programów w zakresie polityki spójności finansowanych w perspektywie finansowej 2014–2020 (Dz. U. z 20</w:t>
            </w:r>
            <w:r w:rsidR="0020659F" w:rsidRPr="003613E6">
              <w:rPr>
                <w:rFonts w:ascii="Arial" w:hAnsi="Arial" w:cs="Arial"/>
                <w:sz w:val="18"/>
                <w:szCs w:val="18"/>
              </w:rPr>
              <w:t>20</w:t>
            </w:r>
            <w:r w:rsidR="00567253" w:rsidRPr="003613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76D" w:rsidRPr="003613E6">
              <w:rPr>
                <w:rFonts w:ascii="Arial" w:hAnsi="Arial" w:cs="Arial"/>
                <w:sz w:val="18"/>
                <w:szCs w:val="18"/>
              </w:rPr>
              <w:t xml:space="preserve">r. poz. </w:t>
            </w:r>
            <w:r w:rsidR="0020659F" w:rsidRPr="003613E6">
              <w:rPr>
                <w:rFonts w:ascii="Arial" w:hAnsi="Arial" w:cs="Arial"/>
                <w:sz w:val="18"/>
                <w:szCs w:val="18"/>
              </w:rPr>
              <w:t>818</w:t>
            </w:r>
            <w:r w:rsidR="0047576D" w:rsidRPr="003613E6">
              <w:rPr>
                <w:rFonts w:ascii="Arial" w:hAnsi="Arial" w:cs="Arial"/>
                <w:sz w:val="18"/>
                <w:szCs w:val="18"/>
              </w:rPr>
              <w:t xml:space="preserve">) w uzasadnionych przypadkach na etapie realizacji projektu, IOK dopuszcza możliwość odstępstwa w zakresie przedmiotowego kryterium poprzez wydłużenie terminu realizacji </w:t>
            </w:r>
            <w:r w:rsidRPr="003613E6">
              <w:rPr>
                <w:rFonts w:ascii="Arial" w:hAnsi="Arial" w:cs="Arial"/>
                <w:sz w:val="18"/>
                <w:szCs w:val="18"/>
              </w:rPr>
              <w:t>projektu na wniosek lub za zgodą IOK.</w:t>
            </w:r>
          </w:p>
          <w:p w:rsidR="00A73F87" w:rsidRPr="003B4393" w:rsidRDefault="00A73F87" w:rsidP="00B71229">
            <w:pPr>
              <w:pStyle w:val="Akapitzlis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A73F87" w:rsidRPr="003B4393" w:rsidRDefault="00EA4362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4362">
              <w:rPr>
                <w:rFonts w:ascii="Arial" w:hAnsi="Arial" w:cs="Arial"/>
                <w:sz w:val="18"/>
                <w:szCs w:val="18"/>
              </w:rPr>
              <w:t>Kryterium ma zapewnić zgodność realizacji projektu z Regionalnym Programem Zdrowotnym. Proponowany czas realizacji projektu pozwoli Projektodawcom precyzyjnie zaplanować zadania w ramach projektu, a co za tym idzie również planować wydatki, co wpłynie pozytywnie na sposób jego realizacji i rozliczania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 oraz harmonogramu realizacji projektu.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79A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2E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3686B" w:rsidRPr="003613E6" w:rsidRDefault="0020659F" w:rsidP="00D73964">
            <w:pPr>
              <w:pStyle w:val="Akapitzlist"/>
              <w:numPr>
                <w:ilvl w:val="0"/>
                <w:numId w:val="17"/>
              </w:numPr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eastAsiaTheme="majorEastAsia" w:hAnsi="Arial" w:cs="Arial"/>
                <w:bCs/>
                <w:sz w:val="18"/>
                <w:szCs w:val="18"/>
              </w:rPr>
              <w:t>Projektodawca</w:t>
            </w:r>
            <w:r w:rsidR="00D439DC" w:rsidRPr="003613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wniesie wkład własny w wysokości nie mniejszej niż 10% wartości projektu, zgodnie z zapisami zawartymi w Szczegółowym Opisie Osi Priorytetowych Regionalnego Programu Operacyjnego Województwa Zachodniopomorskiego 2014-2020.</w:t>
            </w:r>
          </w:p>
          <w:p w:rsidR="00A73F87" w:rsidRPr="0023686B" w:rsidRDefault="00A73F87" w:rsidP="0023686B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A73F87" w:rsidRPr="003B4393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3B4393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 xml:space="preserve">Kryterium wprowadzono celem zaangażowania potencjału tak społecznego jak i finansowego projektodawcy/partnera na rzecz budowania trwałych efektów </w:t>
            </w:r>
            <w:r w:rsidRPr="003B4393">
              <w:rPr>
                <w:rFonts w:ascii="Arial" w:hAnsi="Arial" w:cs="Arial"/>
                <w:sz w:val="18"/>
                <w:szCs w:val="18"/>
              </w:rPr>
              <w:br/>
              <w:t>w poszczególnych obszarach interwencji EFS poprzez zwiększenie partycypacji projektodawcy/partnera w budżecie projektu EFS w ramach wkładu własnego.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 xml:space="preserve">Partycypacja projektodawcy/partnera </w:t>
            </w:r>
            <w:r w:rsidRPr="003B4393">
              <w:rPr>
                <w:rFonts w:ascii="Arial" w:hAnsi="Arial" w:cs="Arial"/>
                <w:sz w:val="18"/>
                <w:szCs w:val="18"/>
              </w:rPr>
              <w:br/>
              <w:t>w finansowaniu projektu zwiększy ich odpowiedzialność o jakość realizowanych działań jak również pozwoli na zapewnienie większej trwałości działań finansowanych z EFS.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</w:t>
            </w:r>
            <w:r w:rsidR="0000456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73F87" w:rsidRPr="003B4393" w:rsidRDefault="00A73F87" w:rsidP="00D73964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Świadczenia w ramach programu polityki zdrowotnej będą realizowane z pełnym poszanowaniem istniejących ram prawnych i ochrony praw pacjenta, w 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tym zasad dotyczących prowadzenia i przechowywania dokumentacji medycznej.</w:t>
            </w:r>
          </w:p>
        </w:tc>
      </w:tr>
      <w:tr w:rsidR="00A73F87" w:rsidRPr="00432A51" w:rsidTr="00B71229">
        <w:trPr>
          <w:cantSplit/>
          <w:trHeight w:val="3529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ma na celu zapewnienie uczestnikom projektu prawa do świadczeń zdrowotnych oraz prawa do informacji i innych praw pacjenta, a tym samym zwiększy poczucie bezpieczeństwa osób będących grupą docelową programów profilaktycznych, co może przyczynić się do zwiększenia odsetka osób objętych programami profilaktycznymi w regionie. Na potrzeby realizacji RPO WZ 2014-2020 przez programy profilaktyczne rozumie się programy polityki zdrowotnej, które uzyskały pozytywną opinię Agencji Oceny Technologii Medycznych i Taryfikacji (AOTMiT) lub spełniły wszystkie warunki wskazane w warunkowej opinii AOTMiT, stanowiące załącznik do dokumentacji konkursowej.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  <w:trHeight w:val="587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A73F87" w:rsidRPr="003B4393" w:rsidRDefault="00A73F87" w:rsidP="00D73964">
            <w:pPr>
              <w:pStyle w:val="Akapitzlist"/>
              <w:numPr>
                <w:ilvl w:val="0"/>
                <w:numId w:val="18"/>
              </w:numPr>
              <w:ind w:left="342" w:hanging="3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Projektodawca/Partner  nie  jest  realizatorem  analogicznego  programu  zdrowotnego  lub  programu polityki zdrowotnej realizowanego w ramach POWER.</w:t>
            </w:r>
          </w:p>
        </w:tc>
      </w:tr>
      <w:tr w:rsidR="00A73F87" w:rsidRPr="00432A51" w:rsidTr="00B71229">
        <w:trPr>
          <w:cantSplit/>
          <w:trHeight w:val="1970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A73F8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 xml:space="preserve">Kryterium ma na celu zapewnienie demarkacji wsparcia pomiędzy POWER a RPO WZ. </w:t>
            </w:r>
          </w:p>
          <w:p w:rsidR="00B6002A" w:rsidRPr="003B4393" w:rsidRDefault="00B6002A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6002A">
              <w:rPr>
                <w:rFonts w:ascii="Arial" w:hAnsi="Arial" w:cs="Arial"/>
                <w:sz w:val="18"/>
                <w:szCs w:val="18"/>
              </w:rPr>
              <w:t>Projektodawca oraz ewentualni partnerzy nie realizują projektu o charakterze profilaktycznym, zbieżnego merytorycznie, finansowanego w ramach Programu Operacyjnego Wiedza Edukacja Rozwój 2014-2020 (PO WER). Kryterium ma na celu zapobieganie dublowaniu się beneficjentów i działań z działaniami realizowanymi ze środków PO WER.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</w:t>
            </w:r>
            <w:r w:rsidR="00A5779D">
              <w:rPr>
                <w:rFonts w:ascii="Arial" w:hAnsi="Arial" w:cs="Arial"/>
                <w:sz w:val="18"/>
                <w:szCs w:val="18"/>
              </w:rPr>
              <w:t>.</w:t>
            </w:r>
            <w:r w:rsidR="00A5779D">
              <w:t xml:space="preserve"> 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3686B" w:rsidRPr="00432A51" w:rsidTr="009925BE">
        <w:trPr>
          <w:cantSplit/>
          <w:trHeight w:val="1970"/>
        </w:trPr>
        <w:tc>
          <w:tcPr>
            <w:tcW w:w="858" w:type="pct"/>
            <w:gridSpan w:val="2"/>
            <w:vMerge/>
            <w:vAlign w:val="center"/>
          </w:tcPr>
          <w:p w:rsidR="0023686B" w:rsidRPr="00432A51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3686B" w:rsidRPr="00D12B09" w:rsidRDefault="0023686B" w:rsidP="008C3FBA">
            <w:pPr>
              <w:pStyle w:val="Akapitzlist"/>
              <w:numPr>
                <w:ilvl w:val="0"/>
                <w:numId w:val="18"/>
              </w:numPr>
              <w:ind w:left="25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Koszty bezpośrednie projektu nie są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 xml:space="preserve"> rozliczane w całości kwotami ryczałtowymi określonymi przez beneficjenta.</w:t>
            </w:r>
          </w:p>
        </w:tc>
      </w:tr>
      <w:tr w:rsidR="0023686B" w:rsidRPr="00432A51" w:rsidTr="00B71229">
        <w:trPr>
          <w:cantSplit/>
          <w:trHeight w:val="1970"/>
        </w:trPr>
        <w:tc>
          <w:tcPr>
            <w:tcW w:w="858" w:type="pct"/>
            <w:gridSpan w:val="2"/>
            <w:vMerge/>
            <w:vAlign w:val="center"/>
          </w:tcPr>
          <w:p w:rsidR="0023686B" w:rsidRPr="00432A51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23686B" w:rsidRPr="003B4393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23686B" w:rsidRPr="00D12B09" w:rsidRDefault="00B6002A" w:rsidP="002368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6002A">
              <w:rPr>
                <w:rFonts w:ascii="Arial" w:hAnsi="Arial" w:cs="Arial"/>
                <w:sz w:val="18"/>
                <w:szCs w:val="18"/>
              </w:rPr>
              <w:t xml:space="preserve">Kryterium ma za zadanie określenie dopuszczalnych wartości i metody rozliczania projektów składanych w odpowiedzi na konkurs. </w:t>
            </w:r>
            <w:r w:rsidR="0023686B" w:rsidRPr="00D12B09">
              <w:rPr>
                <w:rFonts w:ascii="Arial" w:hAnsi="Arial" w:cs="Arial"/>
                <w:sz w:val="18"/>
                <w:szCs w:val="18"/>
              </w:rPr>
              <w:t xml:space="preserve">Metoda rozliczania kosztów bezpośrednich z zastosowaniem kwot ryczałtowych określonych przez beneficjenta </w:t>
            </w:r>
            <w:r w:rsidR="008C3FBA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="0023686B" w:rsidRPr="00D12B09">
              <w:rPr>
                <w:rFonts w:ascii="Arial" w:hAnsi="Arial" w:cs="Arial"/>
                <w:sz w:val="18"/>
                <w:szCs w:val="18"/>
              </w:rPr>
              <w:t>ma zastosowani</w:t>
            </w:r>
            <w:r w:rsidR="00F23E73">
              <w:rPr>
                <w:rFonts w:ascii="Arial" w:hAnsi="Arial" w:cs="Arial"/>
                <w:sz w:val="18"/>
                <w:szCs w:val="18"/>
              </w:rPr>
              <w:t>a</w:t>
            </w:r>
            <w:r w:rsidR="0023686B" w:rsidRPr="00D12B09">
              <w:rPr>
                <w:rFonts w:ascii="Arial" w:hAnsi="Arial" w:cs="Arial"/>
                <w:sz w:val="18"/>
                <w:szCs w:val="18"/>
              </w:rPr>
              <w:t xml:space="preserve"> w ramach danego naboru</w:t>
            </w:r>
            <w:r w:rsidR="008C3FBA">
              <w:rPr>
                <w:rFonts w:ascii="Arial" w:hAnsi="Arial" w:cs="Arial"/>
                <w:sz w:val="18"/>
                <w:szCs w:val="18"/>
              </w:rPr>
              <w:t>.</w:t>
            </w:r>
            <w:r w:rsidR="0023686B" w:rsidRPr="00D12B09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"/>
            </w:r>
            <w:r w:rsidR="0023686B" w:rsidRPr="00D12B09">
              <w:rPr>
                <w:rFonts w:ascii="Arial" w:hAnsi="Arial" w:cs="Arial"/>
                <w:sz w:val="18"/>
                <w:szCs w:val="18"/>
                <w:vertAlign w:val="superscript"/>
              </w:rPr>
              <w:t>.</w:t>
            </w:r>
          </w:p>
          <w:p w:rsidR="008C3FBA" w:rsidRDefault="008C3FBA" w:rsidP="002368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3686B" w:rsidRPr="003B4393" w:rsidRDefault="0023686B" w:rsidP="002368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2B09">
              <w:rPr>
                <w:rFonts w:ascii="Arial" w:hAnsi="Arial" w:cs="Arial"/>
                <w:sz w:val="18"/>
                <w:szCs w:val="18"/>
              </w:rPr>
              <w:t>Kryterium będzie weryfikowane na etapie KOP</w:t>
            </w:r>
            <w:r>
              <w:rPr>
                <w:rFonts w:ascii="Myriad Pro" w:hAnsi="Myriad Pro"/>
                <w:sz w:val="20"/>
                <w:szCs w:val="20"/>
              </w:rPr>
              <w:t>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23686B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79A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23686B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A73F87" w:rsidRPr="00432A51" w:rsidTr="00B71229">
        <w:trPr>
          <w:cantSplit/>
          <w:trHeight w:val="601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3B4393" w:rsidRDefault="00125EF7" w:rsidP="00A73F87">
            <w:pPr>
              <w:pStyle w:val="Akapitzlist"/>
              <w:numPr>
                <w:ilvl w:val="0"/>
                <w:numId w:val="9"/>
              </w:numPr>
              <w:spacing w:before="40" w:after="40"/>
              <w:ind w:left="403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Projektodawca 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lub Partner (jeśli dotyczy) posiada co najmniej 3-letnie doświadczenie w obszarze, którego dotyczy wybrany do realizacji RPZ.</w:t>
            </w:r>
            <w:r w:rsidR="00A73F87" w:rsidRPr="003B43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Pr="003B4393" w:rsidRDefault="00A73F87" w:rsidP="006F44B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 xml:space="preserve">Kryterium ma na celu zapewnienie prawidłowej realizacji projektu poprzez podmioty posiadające niezbędne </w:t>
            </w:r>
            <w:r w:rsidR="00585476" w:rsidRPr="00585476">
              <w:rPr>
                <w:rFonts w:ascii="Arial" w:hAnsi="Arial" w:cs="Arial"/>
                <w:sz w:val="18"/>
                <w:szCs w:val="18"/>
              </w:rPr>
              <w:t>co najmniej 3-letnie doświadczenie w zapobieganiu problemowi zdrowotnemu, którego dotyczy RPZ zapewniając wysoką jakość i skuteczność podejmowanych działań</w:t>
            </w:r>
            <w:r w:rsidRPr="003B4393">
              <w:rPr>
                <w:rFonts w:ascii="Arial" w:hAnsi="Arial" w:cs="Arial"/>
                <w:sz w:val="18"/>
                <w:szCs w:val="18"/>
              </w:rPr>
              <w:t>. Specyfika projektów będących przedmiotem konkursu powoduje, że ich realizacja w dużym stopniu zależy od doświadczenia beneficjenta</w:t>
            </w:r>
            <w:r w:rsidR="00585476">
              <w:rPr>
                <w:rFonts w:ascii="Arial" w:hAnsi="Arial" w:cs="Arial"/>
                <w:sz w:val="18"/>
                <w:szCs w:val="18"/>
              </w:rPr>
              <w:t xml:space="preserve"> lub partnera</w:t>
            </w:r>
            <w:r w:rsidRPr="003B4393">
              <w:rPr>
                <w:rFonts w:ascii="Arial" w:hAnsi="Arial" w:cs="Arial"/>
                <w:sz w:val="18"/>
                <w:szCs w:val="18"/>
              </w:rPr>
              <w:t xml:space="preserve"> i jego znajomości problemów w obszarze, w którym realizowane jest wsparcie.</w:t>
            </w:r>
          </w:p>
          <w:p w:rsidR="00A73F87" w:rsidRPr="003B4393" w:rsidRDefault="00A73F87" w:rsidP="006F44B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  <w:r w:rsidR="005854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5476" w:rsidRPr="00585476">
              <w:rPr>
                <w:rFonts w:ascii="Arial" w:hAnsi="Arial" w:cs="Arial"/>
                <w:sz w:val="18"/>
                <w:szCs w:val="18"/>
              </w:rPr>
              <w:t>We wniosku o dofinansowanie wnioskodawca lub partner wykaże, że posiada min. 3-letnie doświadczenie w zapobieganiu problemowi zdrowotnemu, którego dotyczy RPZ.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3B4393" w:rsidRDefault="00567253">
            <w:pPr>
              <w:pStyle w:val="Akapitzlist"/>
              <w:numPr>
                <w:ilvl w:val="0"/>
                <w:numId w:val="9"/>
              </w:numPr>
              <w:ind w:left="39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13E6">
              <w:rPr>
                <w:rFonts w:ascii="Arial" w:hAnsi="Arial" w:cs="Arial"/>
                <w:sz w:val="18"/>
                <w:szCs w:val="18"/>
              </w:rPr>
              <w:t>Projektodawca lub Partner jest podmiotem</w:t>
            </w:r>
            <w:r w:rsidR="00585476">
              <w:rPr>
                <w:rFonts w:ascii="Arial" w:hAnsi="Arial" w:cs="Arial"/>
                <w:sz w:val="18"/>
                <w:szCs w:val="18"/>
              </w:rPr>
              <w:t xml:space="preserve"> wykonującym działalność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lecznicz</w:t>
            </w:r>
            <w:r w:rsidR="00585476">
              <w:rPr>
                <w:rFonts w:ascii="Arial" w:hAnsi="Arial" w:cs="Arial"/>
                <w:sz w:val="18"/>
                <w:szCs w:val="18"/>
              </w:rPr>
              <w:t>ą udzielającym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świadcz</w:t>
            </w:r>
            <w:r w:rsidR="00585476">
              <w:rPr>
                <w:rFonts w:ascii="Arial" w:hAnsi="Arial" w:cs="Arial"/>
                <w:sz w:val="18"/>
                <w:szCs w:val="18"/>
              </w:rPr>
              <w:t>enia opieki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 zdrowotne</w:t>
            </w:r>
            <w:r w:rsidR="00585476">
              <w:rPr>
                <w:rFonts w:ascii="Arial" w:hAnsi="Arial" w:cs="Arial"/>
                <w:sz w:val="18"/>
                <w:szCs w:val="18"/>
              </w:rPr>
              <w:t>j w rodzaju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podstawow</w:t>
            </w:r>
            <w:r w:rsidR="00585476">
              <w:rPr>
                <w:rFonts w:ascii="Arial" w:hAnsi="Arial" w:cs="Arial"/>
                <w:sz w:val="18"/>
                <w:szCs w:val="18"/>
              </w:rPr>
              <w:t>a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opiek</w:t>
            </w:r>
            <w:r w:rsidR="00585476">
              <w:rPr>
                <w:rFonts w:ascii="Arial" w:hAnsi="Arial" w:cs="Arial"/>
                <w:sz w:val="18"/>
                <w:szCs w:val="18"/>
              </w:rPr>
              <w:t>a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zdrowotn</w:t>
            </w:r>
            <w:r w:rsidR="00585476">
              <w:rPr>
                <w:rFonts w:ascii="Arial" w:hAnsi="Arial" w:cs="Arial"/>
                <w:sz w:val="18"/>
                <w:szCs w:val="18"/>
              </w:rPr>
              <w:t>a na podstawie zawartej umowy o udzielenie świadczeń opieki zdrowotnej z dyrektorem właściwego Oddziału Wojewódzkiego Narodowego Funduszu Zdrowia.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A73F8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zgodne z rekomendacjami Komitetu Sterującego do spraw koordynacji interwencji EFSI w sektorze zdrowia (Uchwała nr 25/2016 z dn. 29.04.2016).</w:t>
            </w:r>
          </w:p>
          <w:p w:rsidR="003C04C5" w:rsidRPr="003B4393" w:rsidRDefault="003C04C5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04C5">
              <w:rPr>
                <w:rFonts w:ascii="Arial" w:hAnsi="Arial" w:cs="Arial"/>
                <w:sz w:val="18"/>
                <w:szCs w:val="18"/>
              </w:rPr>
              <w:t>Włączenie do działań projektowych placówek podstawowej opieki zdrowotnej wpłynie na zwiększenie efektywności i jakości zaplanowanych w projekcie usług zdrowotnych.</w:t>
            </w:r>
          </w:p>
          <w:p w:rsidR="003C04C5" w:rsidRPr="003C04C5" w:rsidRDefault="00A73F87" w:rsidP="003C04C5">
            <w:pPr>
              <w:ind w:left="16" w:firstLine="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weryfikowane będzie na podstawie treści wniosku o dofinansowanie</w:t>
            </w:r>
            <w:r w:rsidR="003C04C5">
              <w:t xml:space="preserve"> </w:t>
            </w:r>
            <w:r w:rsidR="003C04C5" w:rsidRPr="003C04C5">
              <w:rPr>
                <w:rFonts w:ascii="Arial" w:hAnsi="Arial" w:cs="Arial"/>
                <w:sz w:val="18"/>
                <w:szCs w:val="18"/>
              </w:rPr>
              <w:t>a także w oparciu o informacje zawarte na stronie NFZ zgodnie z linkiem:</w:t>
            </w:r>
          </w:p>
          <w:p w:rsidR="00A73F87" w:rsidRPr="003B4393" w:rsidRDefault="003C04C5" w:rsidP="003C04C5">
            <w:pPr>
              <w:ind w:left="16" w:firstLine="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04C5">
              <w:rPr>
                <w:rFonts w:ascii="Arial" w:hAnsi="Arial" w:cs="Arial"/>
                <w:sz w:val="18"/>
                <w:szCs w:val="18"/>
              </w:rPr>
              <w:t>http://www.nfz.gov.pl/o-nfz/informator-o-zawartych-umowach/</w:t>
            </w:r>
            <w:r w:rsidR="00A73F87" w:rsidRPr="003B439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87" w:rsidRPr="003B4393" w:rsidRDefault="00A73F87" w:rsidP="00A73F87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W ramach projektu realizowane jest wsparcie również w godzinach popołudniowych (po godzinie 16:00) i wieczornych oraz w soboty.</w:t>
            </w:r>
          </w:p>
        </w:tc>
        <w:tc>
          <w:tcPr>
            <w:tcW w:w="909" w:type="pct"/>
            <w:gridSpan w:val="5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1" w:type="pct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3F87" w:rsidRPr="00450EF7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50EF7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zapewni upowszechnienie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badań oraz większą dostępność do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wsparcia udzielanego na terenie województwa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zachodniopomorskiego.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 w:val="restart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3B4393" w:rsidRDefault="00A73F87" w:rsidP="00A73F87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Projektodawca od co najmniej 1 roku na dzień złożenia wniosku posiada siedzibę, </w:t>
            </w:r>
            <w:r w:rsidR="008F6578" w:rsidRPr="003613E6">
              <w:rPr>
                <w:rFonts w:ascii="Arial" w:hAnsi="Arial" w:cs="Arial"/>
                <w:bCs/>
                <w:sz w:val="18"/>
                <w:szCs w:val="18"/>
              </w:rPr>
              <w:t>filię, delegaturę, oddział czy inną prawnie dozwoloną formę organizacyjną działalności podmiotu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 xml:space="preserve"> na terenie województwa zachodniopomorskiego.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50EF7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50EF7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>Kryterium ma na celu realizację projektów przez podmioty, które bezpośrednio przyczynią się do ekonomiczno-społecznego rozwoju regionu. Realizacja projektu przez Projektodawców z terenu województwa jest uzasadniona lokalnym charakterem wsparcia.</w:t>
            </w:r>
          </w:p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>Projektodawca jest zobowiązany do wskazania w treści wniosku o dofinansowanie deklaracji spełniania kryterium oraz przedłożenia wraz z wnioskiem dokumentu potwierdzającego posiadanie od minimum 1 roku do dnia złożenia wniosku, siedziby i adresu podmiotu, oddziału, głównego miejsca wykonywania działalności lub dodatkowego miejsca wykonywania działalności na terenie województwa zachodniopomorskiego.</w:t>
            </w:r>
          </w:p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>Kryterium zostanie zweryfikowane na etapie oceny projektu na podstawie deklaracji zawartej w treści wniosku o dofinansowanie oraz na podstawie dokumentów urzędowych właściwych dla formy prawnej prowadzonej działalności (np. odpis KRS, informacja CEIDG, informacja wydana przez właściwy organ administracji publicznej)</w:t>
            </w:r>
            <w:r w:rsidR="0019550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 xml:space="preserve">złożonych wraz z wnioskiem. </w:t>
            </w:r>
          </w:p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>W przypadku gdy zakres wymaganych danych  będzie możliwy do zweryfikowania  w oparciu o dostępne rejestry publiczne Projektodawca nie jest zobowiązany do ich dostarczenia.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3B4393" w:rsidRDefault="00A73F87" w:rsidP="00A73F87">
            <w:pPr>
              <w:pStyle w:val="Default"/>
              <w:numPr>
                <w:ilvl w:val="0"/>
                <w:numId w:val="7"/>
              </w:numPr>
              <w:spacing w:before="20" w:after="20"/>
              <w:ind w:left="342" w:hanging="342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613E6">
              <w:rPr>
                <w:rFonts w:ascii="Arial" w:hAnsi="Arial" w:cs="Arial"/>
                <w:color w:val="auto"/>
                <w:sz w:val="18"/>
                <w:szCs w:val="18"/>
              </w:rPr>
              <w:t xml:space="preserve">Projekt realizowany jest w partnerstwie z co najmniej jedną organizacją </w:t>
            </w:r>
            <w:r w:rsidR="008F6578" w:rsidRPr="003613E6">
              <w:rPr>
                <w:rFonts w:ascii="Arial" w:hAnsi="Arial" w:cs="Arial"/>
                <w:color w:val="auto"/>
                <w:sz w:val="18"/>
                <w:szCs w:val="18"/>
              </w:rPr>
              <w:t>pozarządową reprezentującą interesy pacjentów i posiadającą co najmniej 2 letnie doświadczenie w zakresie działań profilaktycznych z zakresu grupy chorób, których dotyczy projekt.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>Kryterium ma na celu promować partnerstwa z doświadczonymi organizacjami pozarządowymi</w:t>
            </w:r>
            <w:r w:rsidR="006975F6">
              <w:rPr>
                <w:rFonts w:ascii="Arial" w:hAnsi="Arial" w:cs="Arial"/>
                <w:color w:val="auto"/>
                <w:sz w:val="18"/>
                <w:szCs w:val="18"/>
              </w:rPr>
              <w:t>,</w:t>
            </w:r>
            <w:r w:rsidR="006975F6" w:rsidRPr="006975F6">
              <w:rPr>
                <w:rFonts w:ascii="Arial" w:hAnsi="Arial" w:cs="Arial"/>
                <w:color w:val="auto"/>
                <w:sz w:val="18"/>
                <w:szCs w:val="18"/>
              </w:rPr>
              <w:t xml:space="preserve"> które realizują w ramach działań statutowych działania w zakresie promocji zdrowia i profilaktyki chorób zapewniając wysoką jakość i skuteczność podejmowanych działań</w:t>
            </w:r>
            <w:r w:rsidR="006975F6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Kwalifikowalność wydatków</w:t>
            </w: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Pr="00432A51">
              <w:rPr>
                <w:rFonts w:ascii="Arial" w:hAnsi="Arial" w:cs="Arial"/>
                <w:i/>
                <w:sz w:val="18"/>
                <w:szCs w:val="18"/>
              </w:rPr>
              <w:t>Wytycznymi w zakresie kwalifikowalności wydatków w ramach Europejskiego Funduszu Rozwoju Regionalnego, Europejskiego Funduszu Społecznego oraz Funduszu Spójności na lata 2014-2020</w:t>
            </w:r>
            <w:r w:rsidRPr="00432A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73F87" w:rsidRPr="00432A51" w:rsidTr="006F44BF">
        <w:trPr>
          <w:cantSplit/>
        </w:trPr>
        <w:tc>
          <w:tcPr>
            <w:tcW w:w="5000" w:type="pct"/>
            <w:gridSpan w:val="19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Wskaźniki produktu i rezultatu planowane do osiągnięcia w ramach konkursu</w:t>
            </w:r>
          </w:p>
        </w:tc>
      </w:tr>
      <w:tr w:rsidR="00A73F87" w:rsidRPr="00432A51" w:rsidTr="00B71229">
        <w:trPr>
          <w:cantSplit/>
          <w:trHeight w:val="236"/>
        </w:trPr>
        <w:tc>
          <w:tcPr>
            <w:tcW w:w="858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000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Jednostka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Wartość wskaźnika planowana do osiągnięcia w ramach konkursu w podziale na lata</w:t>
            </w:r>
          </w:p>
        </w:tc>
        <w:tc>
          <w:tcPr>
            <w:tcW w:w="1410" w:type="pct"/>
            <w:gridSpan w:val="8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Wskaźnik realizujący ramy wykonania</w:t>
            </w:r>
          </w:p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T/N</w:t>
            </w:r>
          </w:p>
        </w:tc>
      </w:tr>
      <w:tr w:rsidR="00A73F87" w:rsidRPr="00432A51" w:rsidTr="00B71229">
        <w:trPr>
          <w:cantSplit/>
          <w:trHeight w:val="236"/>
        </w:trPr>
        <w:tc>
          <w:tcPr>
            <w:tcW w:w="858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88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Rok</w:t>
            </w:r>
          </w:p>
        </w:tc>
        <w:tc>
          <w:tcPr>
            <w:tcW w:w="1044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  <w:tc>
          <w:tcPr>
            <w:tcW w:w="1410" w:type="pct"/>
            <w:gridSpan w:val="8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i/>
                <w:color w:val="D9D9D9" w:themeColor="background1" w:themeShade="D9"/>
                <w:sz w:val="18"/>
                <w:szCs w:val="18"/>
              </w:rPr>
            </w:pPr>
            <w:r w:rsidRPr="00BB79A3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Liczba wspartych w programie miejsc świadczenia usług zdrowotnych, istniejących po zakończeniu projektu [szt.].</w:t>
            </w:r>
          </w:p>
        </w:tc>
        <w:tc>
          <w:tcPr>
            <w:tcW w:w="100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044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9F7D78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A73F87" w:rsidTr="00B71229">
        <w:trPr>
          <w:cantSplit/>
          <w:trHeight w:val="978"/>
        </w:trPr>
        <w:tc>
          <w:tcPr>
            <w:tcW w:w="85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BB79A3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Liczba osób zagrożonych ubóstwem lub wykluczeniem społecznym objętych usługami zdrowotnymi w programie [osoby].</w:t>
            </w:r>
          </w:p>
        </w:tc>
        <w:tc>
          <w:tcPr>
            <w:tcW w:w="100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044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660CAD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4188</w:t>
            </w:r>
          </w:p>
        </w:tc>
        <w:tc>
          <w:tcPr>
            <w:tcW w:w="141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DA13A5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</w:tbl>
    <w:p w:rsidR="00A73F87" w:rsidRDefault="00A73F87" w:rsidP="00A73F87">
      <w:pP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73F87" w:rsidRPr="00CE6F01" w:rsidRDefault="00A73F87" w:rsidP="00A73F87">
      <w:pPr>
        <w:spacing w:after="200" w:line="276" w:lineRule="auto"/>
        <w:contextualSpacing/>
        <w:jc w:val="both"/>
        <w:rPr>
          <w:b/>
        </w:rPr>
      </w:pPr>
    </w:p>
    <w:p w:rsidR="00A73F87" w:rsidRDefault="00A73F87" w:rsidP="00A73F87">
      <w:pPr>
        <w:jc w:val="both"/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FA73A5" w:rsidRDefault="00FA73A5"/>
    <w:sectPr w:rsidR="00FA73A5" w:rsidSect="00C02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17" w:rsidRDefault="00923F17" w:rsidP="0023686B">
      <w:r>
        <w:separator/>
      </w:r>
    </w:p>
  </w:endnote>
  <w:endnote w:type="continuationSeparator" w:id="0">
    <w:p w:rsidR="00923F17" w:rsidRDefault="00923F17" w:rsidP="0023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17" w:rsidRDefault="00923F17" w:rsidP="0023686B">
      <w:r>
        <w:separator/>
      </w:r>
    </w:p>
  </w:footnote>
  <w:footnote w:type="continuationSeparator" w:id="0">
    <w:p w:rsidR="00923F17" w:rsidRDefault="00923F17" w:rsidP="0023686B">
      <w:r>
        <w:continuationSeparator/>
      </w:r>
    </w:p>
  </w:footnote>
  <w:footnote w:id="1">
    <w:p w:rsidR="00541476" w:rsidRPr="00D74A44" w:rsidRDefault="00541476">
      <w:pPr>
        <w:pStyle w:val="Tekstprzypisudolnego"/>
        <w:rPr>
          <w:rFonts w:ascii="Arial" w:hAnsi="Arial" w:cs="Arial"/>
          <w:sz w:val="18"/>
          <w:szCs w:val="18"/>
        </w:rPr>
      </w:pPr>
      <w:r w:rsidRPr="00D74A4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4A44">
        <w:rPr>
          <w:rFonts w:ascii="Arial" w:hAnsi="Arial" w:cs="Arial"/>
          <w:sz w:val="18"/>
          <w:szCs w:val="18"/>
        </w:rPr>
        <w:t xml:space="preserve"> Działania informacyjno-promocyjne mające na celu pozyskanie odbiorców ostatecznych planowanego wsparcia mające wymiar zadań merytorycznych mogą stanowić koszty bezpośrednie projektu. Koszty związane z kampaniami informacyjno-promocyjnymi lub innymi działaniami upowszechniającymi projekt realizowanymi jako działania świadomościowe, które są skierowane do całej społeczności powinny być finansowane w ramach kosztów pośrednich.</w:t>
      </w:r>
    </w:p>
  </w:footnote>
  <w:footnote w:id="2">
    <w:p w:rsidR="003B5A16" w:rsidRPr="00503FE9" w:rsidRDefault="003B5A16" w:rsidP="0023686B">
      <w:pPr>
        <w:pStyle w:val="Tekstprzypisudolnego"/>
      </w:pPr>
      <w:r w:rsidRPr="006208F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208F9">
        <w:rPr>
          <w:rFonts w:ascii="Arial" w:hAnsi="Arial" w:cs="Arial"/>
          <w:sz w:val="18"/>
          <w:szCs w:val="18"/>
        </w:rPr>
        <w:t xml:space="preserve"> Zgodnie z pkt. 1 podrozdziału 8.5 </w:t>
      </w:r>
      <w:r w:rsidRPr="006208F9">
        <w:rPr>
          <w:rFonts w:ascii="Arial" w:hAnsi="Arial" w:cs="Arial"/>
          <w:i/>
          <w:iCs/>
          <w:sz w:val="18"/>
          <w:szCs w:val="18"/>
        </w:rPr>
        <w:t>Wytycznych w zakresie kwalifikowalności wydatków w ramach EFRR, EFS I FS na lata 2014-2020.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F28FD"/>
    <w:multiLevelType w:val="hybridMultilevel"/>
    <w:tmpl w:val="58E00032"/>
    <w:lvl w:ilvl="0" w:tplc="503807A2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F004F"/>
    <w:multiLevelType w:val="hybridMultilevel"/>
    <w:tmpl w:val="272E7866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F42AE"/>
    <w:multiLevelType w:val="hybridMultilevel"/>
    <w:tmpl w:val="7F16E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B77CB"/>
    <w:multiLevelType w:val="hybridMultilevel"/>
    <w:tmpl w:val="CA001C32"/>
    <w:lvl w:ilvl="0" w:tplc="2C9817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A49AC"/>
    <w:multiLevelType w:val="hybridMultilevel"/>
    <w:tmpl w:val="03D421B2"/>
    <w:lvl w:ilvl="0" w:tplc="8DA8E76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0547D"/>
    <w:multiLevelType w:val="hybridMultilevel"/>
    <w:tmpl w:val="0206E4FA"/>
    <w:lvl w:ilvl="0" w:tplc="AB7AD5F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E3166EC"/>
    <w:multiLevelType w:val="hybridMultilevel"/>
    <w:tmpl w:val="672696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5B67CE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A4E05"/>
    <w:multiLevelType w:val="hybridMultilevel"/>
    <w:tmpl w:val="45E60F92"/>
    <w:lvl w:ilvl="0" w:tplc="B92ECB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DC09D2"/>
    <w:multiLevelType w:val="hybridMultilevel"/>
    <w:tmpl w:val="FDE0FF54"/>
    <w:lvl w:ilvl="0" w:tplc="BABE80C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C30E7"/>
    <w:multiLevelType w:val="hybridMultilevel"/>
    <w:tmpl w:val="9FF6159C"/>
    <w:lvl w:ilvl="0" w:tplc="45CCF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8B548D"/>
    <w:multiLevelType w:val="hybridMultilevel"/>
    <w:tmpl w:val="E7507F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5F05CE5"/>
    <w:multiLevelType w:val="hybridMultilevel"/>
    <w:tmpl w:val="357E9114"/>
    <w:lvl w:ilvl="0" w:tplc="42342C9A">
      <w:start w:val="1"/>
      <w:numFmt w:val="decimal"/>
      <w:lvlText w:val="%1."/>
      <w:lvlJc w:val="left"/>
      <w:pPr>
        <w:ind w:left="720" w:hanging="360"/>
      </w:pPr>
      <w:rPr>
        <w:rFonts w:ascii="Myriad Pro" w:eastAsiaTheme="minorEastAsia" w:hAnsi="Myriad Pro" w:cs="Arial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2D17D9"/>
    <w:multiLevelType w:val="hybridMultilevel"/>
    <w:tmpl w:val="18FE1978"/>
    <w:lvl w:ilvl="0" w:tplc="F70C1DE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70CD9"/>
    <w:multiLevelType w:val="hybridMultilevel"/>
    <w:tmpl w:val="337A31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CBD1FD6"/>
    <w:multiLevelType w:val="hybridMultilevel"/>
    <w:tmpl w:val="27FC7C7A"/>
    <w:lvl w:ilvl="0" w:tplc="B9F690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11"/>
  </w:num>
  <w:num w:numId="9">
    <w:abstractNumId w:val="17"/>
  </w:num>
  <w:num w:numId="10">
    <w:abstractNumId w:val="14"/>
  </w:num>
  <w:num w:numId="11">
    <w:abstractNumId w:val="7"/>
  </w:num>
  <w:num w:numId="12">
    <w:abstractNumId w:val="10"/>
  </w:num>
  <w:num w:numId="13">
    <w:abstractNumId w:val="13"/>
  </w:num>
  <w:num w:numId="14">
    <w:abstractNumId w:val="8"/>
  </w:num>
  <w:num w:numId="15">
    <w:abstractNumId w:val="16"/>
  </w:num>
  <w:num w:numId="16">
    <w:abstractNumId w:val="6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87"/>
    <w:rsid w:val="00004564"/>
    <w:rsid w:val="00005335"/>
    <w:rsid w:val="00027197"/>
    <w:rsid w:val="00040530"/>
    <w:rsid w:val="0005627A"/>
    <w:rsid w:val="000A1F17"/>
    <w:rsid w:val="000A28CF"/>
    <w:rsid w:val="000D4005"/>
    <w:rsid w:val="000D436A"/>
    <w:rsid w:val="00125EF7"/>
    <w:rsid w:val="001354E0"/>
    <w:rsid w:val="00143C86"/>
    <w:rsid w:val="001944E0"/>
    <w:rsid w:val="00195505"/>
    <w:rsid w:val="00195E1F"/>
    <w:rsid w:val="001A1EDE"/>
    <w:rsid w:val="001A49E2"/>
    <w:rsid w:val="001B6FC6"/>
    <w:rsid w:val="001D310C"/>
    <w:rsid w:val="00201E30"/>
    <w:rsid w:val="0020659F"/>
    <w:rsid w:val="0023686B"/>
    <w:rsid w:val="002377C0"/>
    <w:rsid w:val="00267AA6"/>
    <w:rsid w:val="00275F43"/>
    <w:rsid w:val="00285FB2"/>
    <w:rsid w:val="002B3D5D"/>
    <w:rsid w:val="002F58FA"/>
    <w:rsid w:val="00334858"/>
    <w:rsid w:val="00353D6D"/>
    <w:rsid w:val="003613E6"/>
    <w:rsid w:val="00377252"/>
    <w:rsid w:val="0038039D"/>
    <w:rsid w:val="003871BB"/>
    <w:rsid w:val="003B5A16"/>
    <w:rsid w:val="003B7899"/>
    <w:rsid w:val="003C04C5"/>
    <w:rsid w:val="003C1831"/>
    <w:rsid w:val="003C1866"/>
    <w:rsid w:val="003D3D72"/>
    <w:rsid w:val="003E2546"/>
    <w:rsid w:val="00417D24"/>
    <w:rsid w:val="0042209B"/>
    <w:rsid w:val="0043639F"/>
    <w:rsid w:val="00457E95"/>
    <w:rsid w:val="004711DE"/>
    <w:rsid w:val="00471B6F"/>
    <w:rsid w:val="004730DA"/>
    <w:rsid w:val="0047576D"/>
    <w:rsid w:val="00496159"/>
    <w:rsid w:val="004D68B0"/>
    <w:rsid w:val="004E0271"/>
    <w:rsid w:val="004E4FBF"/>
    <w:rsid w:val="004E59CE"/>
    <w:rsid w:val="005332B6"/>
    <w:rsid w:val="00541476"/>
    <w:rsid w:val="00553972"/>
    <w:rsid w:val="005625BC"/>
    <w:rsid w:val="00567253"/>
    <w:rsid w:val="00581109"/>
    <w:rsid w:val="00585476"/>
    <w:rsid w:val="005B0A10"/>
    <w:rsid w:val="0060107D"/>
    <w:rsid w:val="00606ED2"/>
    <w:rsid w:val="00647089"/>
    <w:rsid w:val="00652E71"/>
    <w:rsid w:val="00660CAD"/>
    <w:rsid w:val="006975F6"/>
    <w:rsid w:val="006A3774"/>
    <w:rsid w:val="006E56DE"/>
    <w:rsid w:val="006F44BF"/>
    <w:rsid w:val="006F4875"/>
    <w:rsid w:val="00720E93"/>
    <w:rsid w:val="00735DC0"/>
    <w:rsid w:val="00766BEA"/>
    <w:rsid w:val="00853920"/>
    <w:rsid w:val="0087029D"/>
    <w:rsid w:val="008860F2"/>
    <w:rsid w:val="008A5A3F"/>
    <w:rsid w:val="008C0688"/>
    <w:rsid w:val="008C3FBA"/>
    <w:rsid w:val="008D1B53"/>
    <w:rsid w:val="008E41C4"/>
    <w:rsid w:val="008F6578"/>
    <w:rsid w:val="00923F17"/>
    <w:rsid w:val="00940BA1"/>
    <w:rsid w:val="00964711"/>
    <w:rsid w:val="00986942"/>
    <w:rsid w:val="009925BE"/>
    <w:rsid w:val="00992619"/>
    <w:rsid w:val="009C3903"/>
    <w:rsid w:val="009E1BDF"/>
    <w:rsid w:val="009F7D78"/>
    <w:rsid w:val="00A21213"/>
    <w:rsid w:val="00A5779D"/>
    <w:rsid w:val="00A637F5"/>
    <w:rsid w:val="00A73F87"/>
    <w:rsid w:val="00A7497E"/>
    <w:rsid w:val="00A76629"/>
    <w:rsid w:val="00A86376"/>
    <w:rsid w:val="00A9108D"/>
    <w:rsid w:val="00AA3959"/>
    <w:rsid w:val="00AD3850"/>
    <w:rsid w:val="00AD3F85"/>
    <w:rsid w:val="00B23A67"/>
    <w:rsid w:val="00B37461"/>
    <w:rsid w:val="00B6002A"/>
    <w:rsid w:val="00B71229"/>
    <w:rsid w:val="00B823BC"/>
    <w:rsid w:val="00B8758C"/>
    <w:rsid w:val="00B92208"/>
    <w:rsid w:val="00B94320"/>
    <w:rsid w:val="00B975AF"/>
    <w:rsid w:val="00BB7323"/>
    <w:rsid w:val="00BC41E9"/>
    <w:rsid w:val="00BD3E3C"/>
    <w:rsid w:val="00BE7D6E"/>
    <w:rsid w:val="00C024E9"/>
    <w:rsid w:val="00C11231"/>
    <w:rsid w:val="00C16AA6"/>
    <w:rsid w:val="00C2129C"/>
    <w:rsid w:val="00C220A0"/>
    <w:rsid w:val="00C2334F"/>
    <w:rsid w:val="00C51410"/>
    <w:rsid w:val="00C5168A"/>
    <w:rsid w:val="00C83060"/>
    <w:rsid w:val="00CB13E6"/>
    <w:rsid w:val="00CC1C2B"/>
    <w:rsid w:val="00CE259D"/>
    <w:rsid w:val="00CE4160"/>
    <w:rsid w:val="00CE6AB4"/>
    <w:rsid w:val="00D12B09"/>
    <w:rsid w:val="00D12E63"/>
    <w:rsid w:val="00D40D8A"/>
    <w:rsid w:val="00D439DC"/>
    <w:rsid w:val="00D73964"/>
    <w:rsid w:val="00D74A44"/>
    <w:rsid w:val="00D76F02"/>
    <w:rsid w:val="00D908D8"/>
    <w:rsid w:val="00DB07B4"/>
    <w:rsid w:val="00DD719E"/>
    <w:rsid w:val="00DE2977"/>
    <w:rsid w:val="00DE3298"/>
    <w:rsid w:val="00DF236F"/>
    <w:rsid w:val="00DF626D"/>
    <w:rsid w:val="00DF6349"/>
    <w:rsid w:val="00E0297C"/>
    <w:rsid w:val="00E10E5A"/>
    <w:rsid w:val="00E6347C"/>
    <w:rsid w:val="00E63D53"/>
    <w:rsid w:val="00E8618C"/>
    <w:rsid w:val="00EA4362"/>
    <w:rsid w:val="00EC4D7F"/>
    <w:rsid w:val="00ED45AD"/>
    <w:rsid w:val="00EE3124"/>
    <w:rsid w:val="00F050F4"/>
    <w:rsid w:val="00F147A2"/>
    <w:rsid w:val="00F2292A"/>
    <w:rsid w:val="00F2327E"/>
    <w:rsid w:val="00F23E73"/>
    <w:rsid w:val="00F277F0"/>
    <w:rsid w:val="00F33353"/>
    <w:rsid w:val="00F8669E"/>
    <w:rsid w:val="00FA4297"/>
    <w:rsid w:val="00FA73A5"/>
    <w:rsid w:val="00FC78B0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3F87"/>
    <w:pPr>
      <w:spacing w:line="276" w:lineRule="auto"/>
      <w:outlineLvl w:val="1"/>
    </w:pPr>
    <w:rPr>
      <w:rFonts w:ascii="Arial" w:hAnsi="Arial" w:cs="Arial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3F87"/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A73F87"/>
    <w:pPr>
      <w:autoSpaceDE w:val="0"/>
      <w:autoSpaceDN w:val="0"/>
      <w:ind w:left="708"/>
    </w:pPr>
    <w:rPr>
      <w:sz w:val="20"/>
    </w:rPr>
  </w:style>
  <w:style w:type="paragraph" w:customStyle="1" w:styleId="Default">
    <w:name w:val="Default"/>
    <w:rsid w:val="00A73F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A73F87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35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5D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D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5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5D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D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C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23686B"/>
    <w:rPr>
      <w:sz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23686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3686B"/>
    <w:rPr>
      <w:vertAlign w:val="superscript"/>
    </w:rPr>
  </w:style>
  <w:style w:type="paragraph" w:styleId="Poprawka">
    <w:name w:val="Revision"/>
    <w:hidden/>
    <w:uiPriority w:val="99"/>
    <w:semiHidden/>
    <w:rsid w:val="008E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3F87"/>
    <w:pPr>
      <w:spacing w:line="276" w:lineRule="auto"/>
      <w:outlineLvl w:val="1"/>
    </w:pPr>
    <w:rPr>
      <w:rFonts w:ascii="Arial" w:hAnsi="Arial" w:cs="Arial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3F87"/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A73F87"/>
    <w:pPr>
      <w:autoSpaceDE w:val="0"/>
      <w:autoSpaceDN w:val="0"/>
      <w:ind w:left="708"/>
    </w:pPr>
    <w:rPr>
      <w:sz w:val="20"/>
    </w:rPr>
  </w:style>
  <w:style w:type="paragraph" w:customStyle="1" w:styleId="Default">
    <w:name w:val="Default"/>
    <w:rsid w:val="00A73F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A73F87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35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5D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D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5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5D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D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C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23686B"/>
    <w:rPr>
      <w:sz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23686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3686B"/>
    <w:rPr>
      <w:vertAlign w:val="superscript"/>
    </w:rPr>
  </w:style>
  <w:style w:type="paragraph" w:styleId="Poprawka">
    <w:name w:val="Revision"/>
    <w:hidden/>
    <w:uiPriority w:val="99"/>
    <w:semiHidden/>
    <w:rsid w:val="008E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A6DC-8E22-44A7-9F67-8C022591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3186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Magdalena Bogusz</cp:lastModifiedBy>
  <cp:revision>2</cp:revision>
  <dcterms:created xsi:type="dcterms:W3CDTF">2020-11-05T09:48:00Z</dcterms:created>
  <dcterms:modified xsi:type="dcterms:W3CDTF">2020-11-05T09:48:00Z</dcterms:modified>
</cp:coreProperties>
</file>